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0163E" w14:textId="77777777" w:rsidR="00914951" w:rsidRDefault="00CD552C" w:rsidP="00914951">
      <w:pPr>
        <w:jc w:val="right"/>
      </w:pPr>
      <w:r>
        <w:rPr>
          <w:noProof/>
        </w:rPr>
        <w:drawing>
          <wp:anchor distT="0" distB="0" distL="114300" distR="114300" simplePos="0" relativeHeight="251656704" behindDoc="0" locked="0" layoutInCell="1" allowOverlap="1" wp14:anchorId="53D69303" wp14:editId="69D2B713">
            <wp:simplePos x="0" y="0"/>
            <wp:positionH relativeFrom="column">
              <wp:align>left</wp:align>
            </wp:positionH>
            <wp:positionV relativeFrom="paragraph">
              <wp:posOffset>107315</wp:posOffset>
            </wp:positionV>
            <wp:extent cx="1329690" cy="511810"/>
            <wp:effectExtent l="0" t="0" r="0" b="0"/>
            <wp:wrapNone/>
            <wp:docPr id="5" name="Bild 5" descr="2011-05-05 - Logo_PHAGROservice_30_03_11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1-05-05 - Logo_PHAGROservice_30_03_11_6"/>
                    <pic:cNvPicPr>
                      <a:picLocks noChangeAspect="1" noChangeArrowheads="1"/>
                    </pic:cNvPicPr>
                  </pic:nvPicPr>
                  <pic:blipFill>
                    <a:blip r:embed="rId8">
                      <a:extLst>
                        <a:ext uri="{28A0092B-C50C-407E-A947-70E740481C1C}">
                          <a14:useLocalDpi xmlns:a14="http://schemas.microsoft.com/office/drawing/2010/main" val="0"/>
                        </a:ext>
                      </a:extLst>
                    </a:blip>
                    <a:srcRect l="30280" t="42334" r="24223" b="42668"/>
                    <a:stretch>
                      <a:fillRect/>
                    </a:stretch>
                  </pic:blipFill>
                  <pic:spPr bwMode="auto">
                    <a:xfrm>
                      <a:off x="0" y="0"/>
                      <a:ext cx="132969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F22F9F" w14:textId="77777777" w:rsidR="00914951" w:rsidRDefault="00914951" w:rsidP="00914951">
      <w:pPr>
        <w:jc w:val="right"/>
      </w:pPr>
    </w:p>
    <w:p w14:paraId="7219E490" w14:textId="77777777" w:rsidR="00914951" w:rsidRDefault="00914951" w:rsidP="00914951">
      <w:pPr>
        <w:jc w:val="left"/>
      </w:pPr>
    </w:p>
    <w:p w14:paraId="6662679D" w14:textId="77777777" w:rsidR="00914951" w:rsidRDefault="00914951" w:rsidP="00914951">
      <w:pPr>
        <w:ind w:left="-993" w:hanging="142"/>
        <w:jc w:val="right"/>
      </w:pPr>
    </w:p>
    <w:p w14:paraId="682DE340" w14:textId="77777777" w:rsidR="00914951" w:rsidRDefault="00914951"/>
    <w:p w14:paraId="4373F9B3" w14:textId="77777777" w:rsidR="00914951" w:rsidRPr="002800FC" w:rsidRDefault="00914951" w:rsidP="00223D76">
      <w:pPr>
        <w:pBdr>
          <w:top w:val="single" w:sz="4" w:space="1" w:color="auto"/>
          <w:bottom w:val="single" w:sz="4" w:space="1" w:color="auto"/>
        </w:pBdr>
        <w:shd w:val="clear" w:color="auto" w:fill="DAEEF3"/>
        <w:rPr>
          <w:color w:val="000000"/>
        </w:rPr>
      </w:pPr>
    </w:p>
    <w:p w14:paraId="533F0DA3" w14:textId="77777777" w:rsidR="00914951" w:rsidRPr="004E4FBE" w:rsidRDefault="002800FC" w:rsidP="00223D76">
      <w:pPr>
        <w:pBdr>
          <w:top w:val="single" w:sz="4" w:space="1" w:color="auto"/>
          <w:bottom w:val="single" w:sz="4" w:space="1" w:color="auto"/>
        </w:pBdr>
        <w:shd w:val="clear" w:color="auto" w:fill="DAEEF3"/>
        <w:jc w:val="center"/>
        <w:rPr>
          <w:b/>
          <w:color w:val="000000"/>
          <w:szCs w:val="24"/>
        </w:rPr>
      </w:pPr>
      <w:r w:rsidRPr="004E4FBE">
        <w:rPr>
          <w:rFonts w:cs="Arial"/>
          <w:b/>
          <w:bCs/>
          <w:color w:val="000000"/>
          <w:szCs w:val="24"/>
        </w:rPr>
        <w:t>Betäubungsmittelrücknahmen über den pharmazeutischen Großhandel</w:t>
      </w:r>
      <w:r w:rsidR="00914951" w:rsidRPr="004E4FBE">
        <w:rPr>
          <w:b/>
          <w:color w:val="000000"/>
          <w:szCs w:val="24"/>
        </w:rPr>
        <w:br/>
        <w:t xml:space="preserve"> </w:t>
      </w:r>
    </w:p>
    <w:p w14:paraId="34FAF63D" w14:textId="77777777" w:rsidR="008533D2" w:rsidRDefault="008533D2">
      <w:pPr>
        <w:sectPr w:rsidR="008533D2" w:rsidSect="00401426">
          <w:footerReference w:type="default" r:id="rId9"/>
          <w:footerReference w:type="first" r:id="rId10"/>
          <w:footnotePr>
            <w:numRestart w:val="eachPage"/>
          </w:footnotePr>
          <w:type w:val="continuous"/>
          <w:pgSz w:w="11909" w:h="16834" w:code="9"/>
          <w:pgMar w:top="720" w:right="1418" w:bottom="1134" w:left="1418" w:header="0" w:footer="284" w:gutter="0"/>
          <w:cols w:space="1440"/>
          <w:docGrid w:linePitch="326"/>
        </w:sectPr>
      </w:pPr>
    </w:p>
    <w:p w14:paraId="1AC55BB4" w14:textId="77777777" w:rsidR="00914951" w:rsidRDefault="00914951"/>
    <w:p w14:paraId="205BBE31" w14:textId="77777777" w:rsidR="005106FD" w:rsidRDefault="005106FD"/>
    <w:p w14:paraId="7A9C214F" w14:textId="77777777" w:rsidR="008533D2" w:rsidRDefault="008533D2" w:rsidP="00170DAA">
      <w:pPr>
        <w:rPr>
          <w:rFonts w:cs="Arial"/>
          <w:color w:val="000000"/>
          <w:sz w:val="23"/>
          <w:szCs w:val="23"/>
        </w:rPr>
        <w:sectPr w:rsidR="008533D2" w:rsidSect="00401426">
          <w:footnotePr>
            <w:numRestart w:val="eachPage"/>
          </w:footnotePr>
          <w:type w:val="continuous"/>
          <w:pgSz w:w="11909" w:h="16834" w:code="9"/>
          <w:pgMar w:top="720" w:right="1418" w:bottom="1134" w:left="1418" w:header="0" w:footer="284" w:gutter="0"/>
          <w:cols w:space="1440"/>
          <w:formProt w:val="0"/>
          <w:docGrid w:linePitch="326"/>
        </w:sectPr>
      </w:pPr>
    </w:p>
    <w:p w14:paraId="52B6C6CA" w14:textId="77777777" w:rsidR="009F1A0C" w:rsidRPr="009F1A0C" w:rsidRDefault="009F1A0C" w:rsidP="00170DAA">
      <w:pPr>
        <w:rPr>
          <w:rFonts w:cs="Arial"/>
          <w:color w:val="000000"/>
          <w:sz w:val="23"/>
          <w:szCs w:val="23"/>
        </w:rPr>
      </w:pPr>
      <w:r w:rsidRPr="009F1A0C">
        <w:rPr>
          <w:rFonts w:cs="Arial"/>
          <w:color w:val="000000"/>
          <w:sz w:val="23"/>
          <w:szCs w:val="23"/>
        </w:rPr>
        <w:t>Das APG-Rückrufverfahren zur Abwicklung von Arzneimittelrückrufen über den pharmazeutischen Großhandel findet auch für den Rückruf von Betäubungsmitteln (BtM) Anwendung.</w:t>
      </w:r>
    </w:p>
    <w:p w14:paraId="48F50D39" w14:textId="77777777" w:rsidR="009F1A0C" w:rsidRDefault="009F1A0C" w:rsidP="00170DAA">
      <w:pPr>
        <w:rPr>
          <w:rFonts w:cs="Arial"/>
          <w:color w:val="000000"/>
          <w:sz w:val="23"/>
          <w:szCs w:val="23"/>
        </w:rPr>
      </w:pPr>
    </w:p>
    <w:p w14:paraId="7C091560" w14:textId="77777777" w:rsidR="004E4FBE" w:rsidRPr="00170DAA" w:rsidRDefault="00CD552C" w:rsidP="00170DAA">
      <w:pPr>
        <w:ind w:left="720" w:right="680"/>
        <w:rPr>
          <w:rFonts w:cs="Arial"/>
          <w:color w:val="000000"/>
          <w:sz w:val="23"/>
          <w:szCs w:val="23"/>
        </w:rPr>
      </w:pPr>
      <w:r>
        <w:rPr>
          <w:rFonts w:cs="Arial"/>
          <w:noProof/>
          <w:color w:val="000000"/>
          <w:sz w:val="23"/>
          <w:szCs w:val="23"/>
        </w:rPr>
        <mc:AlternateContent>
          <mc:Choice Requires="wpg">
            <w:drawing>
              <wp:anchor distT="0" distB="0" distL="114300" distR="114300" simplePos="0" relativeHeight="251657728" behindDoc="0" locked="0" layoutInCell="1" allowOverlap="1" wp14:anchorId="53C63DB3" wp14:editId="7739E825">
                <wp:simplePos x="0" y="0"/>
                <wp:positionH relativeFrom="column">
                  <wp:posOffset>36195</wp:posOffset>
                </wp:positionH>
                <wp:positionV relativeFrom="paragraph">
                  <wp:posOffset>34925</wp:posOffset>
                </wp:positionV>
                <wp:extent cx="215900" cy="601345"/>
                <wp:effectExtent l="0" t="0" r="0" b="0"/>
                <wp:wrapNone/>
                <wp:docPr id="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900" cy="601345"/>
                          <a:chOff x="1475" y="4663"/>
                          <a:chExt cx="340" cy="947"/>
                        </a:xfrm>
                      </wpg:grpSpPr>
                      <wps:wsp>
                        <wps:cNvPr id="3" name="AutoShape 6"/>
                        <wps:cNvSpPr>
                          <a:spLocks noChangeArrowheads="1"/>
                        </wps:cNvSpPr>
                        <wps:spPr bwMode="auto">
                          <a:xfrm>
                            <a:off x="1475" y="4663"/>
                            <a:ext cx="340" cy="617"/>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AutoShape 7"/>
                        <wps:cNvSpPr>
                          <a:spLocks noChangeArrowheads="1"/>
                        </wps:cNvSpPr>
                        <wps:spPr bwMode="auto">
                          <a:xfrm>
                            <a:off x="1529" y="5367"/>
                            <a:ext cx="243" cy="24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A59500" id="Group 8" o:spid="_x0000_s1026" style="position:absolute;margin-left:2.85pt;margin-top:2.75pt;width:17pt;height:47.35pt;z-index:251657728" coordorigin="1475,4663" coordsize="340,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">
                <v:shape id="AutoShape 6" o:spid="_x0000_s1027" style="position:absolute;left:1475;top:4663;width:340;height:617;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" path="m,l5400,21600r10800,l21600,,,xe">
                  <v:stroke joinstyle="miter"/>
                  <v:path o:connecttype="custom" o:connectlocs="297,309;170,617;42,309;170,0" o:connectangles="0,0,0,0" textboxrect="4511,4516,17089,17084"/>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7" o:spid="_x0000_s1028" type="#_x0000_t120" style="position:absolute;left:1529;top:5367;width:243;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"/>
              </v:group>
            </w:pict>
          </mc:Fallback>
        </mc:AlternateContent>
      </w:r>
      <w:r w:rsidR="004E4FBE" w:rsidRPr="00170DAA">
        <w:rPr>
          <w:rFonts w:cs="Arial"/>
          <w:color w:val="000000"/>
          <w:sz w:val="23"/>
          <w:szCs w:val="23"/>
        </w:rPr>
        <w:t>Wichtig ist, dass bei der Retoure eines Betäubungsmittels die Dokumentationskette auf keinen Fall unterbrochen wird. Deshalb müssen die Kopien der Vernichtungserklärung der zurückgerufenen BtM zwingend dem APG-BtM-Rückrufformular beigefügt werden.</w:t>
      </w:r>
    </w:p>
    <w:p w14:paraId="038603A2" w14:textId="77777777" w:rsidR="004E4FBE" w:rsidRPr="009F1A0C" w:rsidRDefault="004E4FBE" w:rsidP="00170DAA">
      <w:pPr>
        <w:rPr>
          <w:rFonts w:cs="Arial"/>
          <w:color w:val="000000"/>
          <w:sz w:val="23"/>
          <w:szCs w:val="23"/>
        </w:rPr>
      </w:pPr>
    </w:p>
    <w:p w14:paraId="474605CA" w14:textId="77777777" w:rsidR="009F1A0C" w:rsidRPr="009F1A0C" w:rsidRDefault="009F1A0C" w:rsidP="00170DAA">
      <w:pPr>
        <w:rPr>
          <w:rFonts w:cs="Arial"/>
          <w:color w:val="000000"/>
          <w:sz w:val="23"/>
          <w:szCs w:val="23"/>
        </w:rPr>
      </w:pPr>
      <w:r w:rsidRPr="009F1A0C">
        <w:rPr>
          <w:rFonts w:cs="Arial"/>
          <w:color w:val="000000"/>
          <w:sz w:val="23"/>
          <w:szCs w:val="23"/>
        </w:rPr>
        <w:t>Aus diesem Grund hat der Bundesverband PHAGRO mit seinen Mitgliedsfirmen, der Bundesvereinigung Deutscher Apothekerverbände (ABDA) und der Arzneimittelkommission der Deutschen Apotheker (AMK) folgendes Verfahren abgestimmt, falls BtM auf Veranlassung der Behörden oder eines pharmazeutischen Unternehmers (PU) zurückgerufen werden.</w:t>
      </w:r>
    </w:p>
    <w:p w14:paraId="6458E91A" w14:textId="77777777" w:rsidR="009F1A0C" w:rsidRPr="009F1A0C" w:rsidRDefault="009F1A0C" w:rsidP="00170DAA">
      <w:pPr>
        <w:rPr>
          <w:rFonts w:cs="Arial"/>
          <w:color w:val="000000"/>
          <w:sz w:val="23"/>
          <w:szCs w:val="23"/>
        </w:rPr>
      </w:pPr>
      <w:r w:rsidRPr="009F1A0C">
        <w:rPr>
          <w:rFonts w:cs="Arial"/>
          <w:color w:val="000000"/>
          <w:sz w:val="23"/>
          <w:szCs w:val="23"/>
        </w:rPr>
        <w:t xml:space="preserve"> </w:t>
      </w:r>
      <w:r w:rsidRPr="009F1A0C">
        <w:rPr>
          <w:rFonts w:cs="Arial"/>
          <w:color w:val="000000"/>
          <w:sz w:val="23"/>
          <w:szCs w:val="23"/>
        </w:rPr>
        <w:br/>
        <w:t xml:space="preserve">Im Rahmen des BtM-Rückrufverfahrens </w:t>
      </w:r>
      <w:r w:rsidRPr="004E4FBE">
        <w:rPr>
          <w:rFonts w:cs="Arial"/>
          <w:color w:val="000000"/>
          <w:sz w:val="23"/>
          <w:szCs w:val="23"/>
        </w:rPr>
        <w:t>vernichtet der Großhandel seine BtM-Bestände, die vom Rückruf betroffen sind, oder gibt sie an den PU zurück</w:t>
      </w:r>
      <w:r w:rsidRPr="009F1A0C">
        <w:rPr>
          <w:rFonts w:cs="Arial"/>
          <w:color w:val="000000"/>
          <w:sz w:val="23"/>
          <w:szCs w:val="23"/>
        </w:rPr>
        <w:t>.</w:t>
      </w:r>
    </w:p>
    <w:p w14:paraId="41F378AA" w14:textId="77777777" w:rsidR="009F1A0C" w:rsidRPr="009F1A0C" w:rsidRDefault="009F1A0C" w:rsidP="00170DAA">
      <w:pPr>
        <w:rPr>
          <w:rFonts w:cs="Arial"/>
          <w:color w:val="000000"/>
          <w:sz w:val="23"/>
          <w:szCs w:val="23"/>
        </w:rPr>
      </w:pPr>
    </w:p>
    <w:p w14:paraId="3468F304" w14:textId="77777777" w:rsidR="00CF60F7" w:rsidRPr="00170DAA" w:rsidRDefault="009F1A0C" w:rsidP="00170DAA">
      <w:pPr>
        <w:rPr>
          <w:rFonts w:cs="Arial"/>
          <w:color w:val="000000"/>
          <w:sz w:val="23"/>
          <w:szCs w:val="23"/>
        </w:rPr>
      </w:pPr>
      <w:r w:rsidRPr="0094535F">
        <w:rPr>
          <w:rFonts w:cs="Arial"/>
          <w:color w:val="000000"/>
          <w:sz w:val="23"/>
          <w:szCs w:val="23"/>
          <w:u w:val="single"/>
        </w:rPr>
        <w:t>In den Apotheken wird der vom Rückruf betroffene BtM-Bestand vernichtet und Kopien der Vernichtungserklärung</w:t>
      </w:r>
      <w:r w:rsidRPr="00170DAA">
        <w:rPr>
          <w:rFonts w:cs="Arial"/>
          <w:color w:val="000000"/>
          <w:sz w:val="23"/>
          <w:szCs w:val="23"/>
        </w:rPr>
        <w:t xml:space="preserve"> werden zusammen mit dem APG-Rückrufformular an den pharmazeutischen Großhandel weitergeleitet. </w:t>
      </w:r>
      <w:r w:rsidR="004E4FBE" w:rsidRPr="00170DAA">
        <w:rPr>
          <w:rFonts w:cs="Arial"/>
          <w:color w:val="000000"/>
          <w:sz w:val="23"/>
          <w:szCs w:val="23"/>
        </w:rPr>
        <w:t>D</w:t>
      </w:r>
      <w:r w:rsidRPr="00170DAA">
        <w:rPr>
          <w:rFonts w:cs="Arial"/>
          <w:color w:val="000000"/>
          <w:sz w:val="23"/>
          <w:szCs w:val="23"/>
        </w:rPr>
        <w:t>as APG-</w:t>
      </w:r>
      <w:r w:rsidR="004E4FBE" w:rsidRPr="00170DAA">
        <w:rPr>
          <w:rFonts w:cs="Arial"/>
          <w:color w:val="000000"/>
          <w:sz w:val="23"/>
          <w:szCs w:val="23"/>
        </w:rPr>
        <w:t>BtM-</w:t>
      </w:r>
      <w:r w:rsidRPr="00170DAA">
        <w:rPr>
          <w:rFonts w:cs="Arial"/>
          <w:color w:val="000000"/>
          <w:sz w:val="23"/>
          <w:szCs w:val="23"/>
        </w:rPr>
        <w:t xml:space="preserve">Rückrufformular </w:t>
      </w:r>
      <w:r w:rsidR="004E4FBE" w:rsidRPr="00170DAA">
        <w:rPr>
          <w:rFonts w:cs="Arial"/>
          <w:color w:val="000000"/>
          <w:sz w:val="23"/>
          <w:szCs w:val="23"/>
        </w:rPr>
        <w:t xml:space="preserve">wird </w:t>
      </w:r>
      <w:r w:rsidRPr="00170DAA">
        <w:rPr>
          <w:rFonts w:cs="Arial"/>
          <w:color w:val="000000"/>
          <w:sz w:val="23"/>
          <w:szCs w:val="23"/>
        </w:rPr>
        <w:t>mit einem deutlich sichtbaren Hinweis auf einen BtM-Rückruf versehen.</w:t>
      </w:r>
    </w:p>
    <w:p w14:paraId="393FB174" w14:textId="77777777" w:rsidR="00CF60F7" w:rsidRDefault="00CF60F7" w:rsidP="00170DAA">
      <w:pPr>
        <w:rPr>
          <w:rFonts w:cs="Arial"/>
          <w:color w:val="000000"/>
          <w:sz w:val="23"/>
          <w:szCs w:val="23"/>
        </w:rPr>
      </w:pPr>
    </w:p>
    <w:p w14:paraId="5B87702D" w14:textId="77777777" w:rsidR="009F1A0C" w:rsidRPr="004E4FBE" w:rsidRDefault="002B52AB" w:rsidP="00170DAA">
      <w:pPr>
        <w:rPr>
          <w:rFonts w:cs="Arial"/>
          <w:color w:val="000000"/>
          <w:sz w:val="23"/>
          <w:szCs w:val="23"/>
        </w:rPr>
      </w:pPr>
      <w:r w:rsidRPr="004E4FBE">
        <w:rPr>
          <w:rFonts w:cs="Arial"/>
          <w:color w:val="000000"/>
          <w:sz w:val="23"/>
          <w:szCs w:val="23"/>
        </w:rPr>
        <w:t xml:space="preserve">Das Formular dient </w:t>
      </w:r>
      <w:r w:rsidR="0094535F">
        <w:rPr>
          <w:rFonts w:cs="Arial"/>
          <w:color w:val="000000"/>
          <w:sz w:val="23"/>
          <w:szCs w:val="23"/>
          <w:u w:val="single"/>
        </w:rPr>
        <w:t>nicht</w:t>
      </w:r>
      <w:r w:rsidRPr="004E4FBE">
        <w:rPr>
          <w:rFonts w:cs="Arial"/>
          <w:color w:val="000000"/>
          <w:sz w:val="23"/>
          <w:szCs w:val="23"/>
        </w:rPr>
        <w:t xml:space="preserve"> der Nachweisführung nach § 13 BtMVV. Die Apotheke ist verpflichtet, das Abgabebelegverfahren nach § 12 BtMG Abs. 4 einzuhalten und Bestandsänderungen auf amtlichen Formblättern oder mittels elektronischer Datenverarbeitung zu dokumentieren.</w:t>
      </w:r>
    </w:p>
    <w:p w14:paraId="75E761A9" w14:textId="77777777" w:rsidR="009F1A0C" w:rsidRPr="009F1A0C" w:rsidRDefault="009F1A0C" w:rsidP="009F1A0C">
      <w:pPr>
        <w:rPr>
          <w:rFonts w:cs="Arial"/>
          <w:b/>
          <w:color w:val="000000"/>
          <w:sz w:val="23"/>
          <w:szCs w:val="23"/>
        </w:rPr>
      </w:pPr>
      <w:r w:rsidRPr="009F1A0C">
        <w:rPr>
          <w:rFonts w:cs="Arial"/>
          <w:color w:val="000000"/>
          <w:sz w:val="23"/>
          <w:szCs w:val="23"/>
        </w:rPr>
        <w:br/>
      </w:r>
      <w:r w:rsidRPr="009F1A0C">
        <w:rPr>
          <w:rFonts w:cs="Arial"/>
          <w:b/>
          <w:color w:val="000000"/>
          <w:sz w:val="23"/>
          <w:szCs w:val="23"/>
        </w:rPr>
        <w:t>Verfahrensablauf</w:t>
      </w:r>
    </w:p>
    <w:p w14:paraId="489A7F23" w14:textId="77777777" w:rsidR="009F1A0C" w:rsidRPr="009F1A0C" w:rsidRDefault="009F1A0C" w:rsidP="009F1A0C">
      <w:pPr>
        <w:rPr>
          <w:rFonts w:cs="Arial"/>
          <w:b/>
          <w:color w:val="000000"/>
          <w:sz w:val="23"/>
          <w:szCs w:val="23"/>
        </w:rPr>
      </w:pPr>
    </w:p>
    <w:p w14:paraId="6A0C4D89" w14:textId="77777777" w:rsidR="009F1A0C" w:rsidRPr="009F1A0C" w:rsidRDefault="009F1A0C" w:rsidP="009F1A0C">
      <w:pPr>
        <w:rPr>
          <w:rFonts w:cs="Arial"/>
          <w:color w:val="000000"/>
          <w:sz w:val="23"/>
          <w:szCs w:val="23"/>
        </w:rPr>
      </w:pPr>
      <w:r w:rsidRPr="009F1A0C">
        <w:rPr>
          <w:rFonts w:cs="Arial"/>
          <w:color w:val="000000"/>
          <w:sz w:val="23"/>
          <w:szCs w:val="23"/>
        </w:rPr>
        <w:t>Sind die Voraussetzungen für eine BtM-Rückrufabwicklung über den pharmazeutischen Großhandel erfüllt, d. h.</w:t>
      </w:r>
    </w:p>
    <w:p w14:paraId="75076937" w14:textId="77777777" w:rsidR="009F1A0C" w:rsidRPr="009F1A0C" w:rsidRDefault="009F1A0C" w:rsidP="009F1A0C">
      <w:pPr>
        <w:rPr>
          <w:rFonts w:cs="Arial"/>
          <w:color w:val="000000"/>
          <w:sz w:val="23"/>
          <w:szCs w:val="23"/>
        </w:rPr>
      </w:pPr>
    </w:p>
    <w:p w14:paraId="385C6B20" w14:textId="77777777" w:rsidR="009F1A0C" w:rsidRPr="009F1A0C" w:rsidRDefault="009F1A0C" w:rsidP="009F1A0C">
      <w:pPr>
        <w:numPr>
          <w:ilvl w:val="0"/>
          <w:numId w:val="4"/>
        </w:numPr>
        <w:overflowPunct/>
        <w:autoSpaceDE/>
        <w:autoSpaceDN/>
        <w:adjustRightInd/>
        <w:textAlignment w:val="auto"/>
        <w:rPr>
          <w:rFonts w:cs="Arial"/>
          <w:color w:val="000000"/>
          <w:sz w:val="23"/>
          <w:szCs w:val="23"/>
        </w:rPr>
      </w:pPr>
      <w:r w:rsidRPr="009F1A0C">
        <w:rPr>
          <w:rFonts w:cs="Arial"/>
          <w:color w:val="000000"/>
          <w:sz w:val="23"/>
          <w:szCs w:val="23"/>
        </w:rPr>
        <w:t xml:space="preserve">sind die </w:t>
      </w:r>
      <w:r w:rsidRPr="004E4FBE">
        <w:rPr>
          <w:rFonts w:cs="Arial"/>
          <w:color w:val="000000"/>
          <w:sz w:val="23"/>
          <w:szCs w:val="23"/>
        </w:rPr>
        <w:t xml:space="preserve">PSG PHAGRO-Service-GmbH (PSG) </w:t>
      </w:r>
      <w:r w:rsidRPr="009F1A0C">
        <w:rPr>
          <w:rFonts w:cs="Arial"/>
          <w:color w:val="000000"/>
          <w:sz w:val="23"/>
          <w:szCs w:val="23"/>
          <w:u w:val="single"/>
        </w:rPr>
        <w:t>und</w:t>
      </w:r>
      <w:r w:rsidRPr="004E4FBE">
        <w:rPr>
          <w:rFonts w:cs="Arial"/>
          <w:color w:val="000000"/>
          <w:sz w:val="23"/>
          <w:szCs w:val="23"/>
        </w:rPr>
        <w:t xml:space="preserve"> die AMK vor Aktionsbeginn durch den PU informiert</w:t>
      </w:r>
    </w:p>
    <w:p w14:paraId="4C86861D" w14:textId="77777777" w:rsidR="009F1A0C" w:rsidRPr="009F1A0C" w:rsidRDefault="009F1A0C" w:rsidP="009F1A0C">
      <w:pPr>
        <w:numPr>
          <w:ilvl w:val="0"/>
          <w:numId w:val="4"/>
        </w:numPr>
        <w:overflowPunct/>
        <w:autoSpaceDE/>
        <w:autoSpaceDN/>
        <w:adjustRightInd/>
        <w:textAlignment w:val="auto"/>
        <w:rPr>
          <w:rFonts w:cs="Arial"/>
          <w:color w:val="000000"/>
          <w:sz w:val="23"/>
          <w:szCs w:val="23"/>
        </w:rPr>
      </w:pPr>
      <w:r w:rsidRPr="009F1A0C">
        <w:rPr>
          <w:rFonts w:cs="Arial"/>
          <w:color w:val="000000"/>
          <w:sz w:val="23"/>
          <w:szCs w:val="23"/>
        </w:rPr>
        <w:t xml:space="preserve">ist eine </w:t>
      </w:r>
      <w:r w:rsidRPr="00170DAA">
        <w:rPr>
          <w:rFonts w:cs="Arial"/>
          <w:color w:val="000000"/>
          <w:sz w:val="23"/>
          <w:szCs w:val="23"/>
        </w:rPr>
        <w:t>Einigung über die Rückgabemodalitäten</w:t>
      </w:r>
      <w:r w:rsidRPr="009F1A0C">
        <w:rPr>
          <w:rFonts w:cs="Arial"/>
          <w:color w:val="000000"/>
          <w:sz w:val="23"/>
          <w:szCs w:val="23"/>
        </w:rPr>
        <w:t xml:space="preserve"> mit dem Großhandel über die Ein</w:t>
      </w:r>
      <w:r w:rsidR="00CE3C52">
        <w:rPr>
          <w:rFonts w:cs="Arial"/>
          <w:color w:val="000000"/>
          <w:sz w:val="23"/>
          <w:szCs w:val="23"/>
        </w:rPr>
        <w:t>schaltung der PSG erzielt</w:t>
      </w:r>
    </w:p>
    <w:p w14:paraId="5FD3D80E" w14:textId="77777777" w:rsidR="009F1A0C" w:rsidRPr="009F1A0C" w:rsidRDefault="009F1A0C" w:rsidP="009F1A0C">
      <w:pPr>
        <w:numPr>
          <w:ilvl w:val="0"/>
          <w:numId w:val="4"/>
        </w:numPr>
        <w:overflowPunct/>
        <w:autoSpaceDE/>
        <w:autoSpaceDN/>
        <w:adjustRightInd/>
        <w:textAlignment w:val="auto"/>
        <w:rPr>
          <w:rFonts w:cs="Arial"/>
          <w:color w:val="000000"/>
          <w:sz w:val="23"/>
          <w:szCs w:val="23"/>
        </w:rPr>
      </w:pPr>
      <w:r w:rsidRPr="009F1A0C">
        <w:rPr>
          <w:rFonts w:cs="Arial"/>
          <w:color w:val="000000"/>
          <w:sz w:val="23"/>
          <w:szCs w:val="23"/>
        </w:rPr>
        <w:t xml:space="preserve">ist </w:t>
      </w:r>
      <w:r w:rsidRPr="009F1A0C">
        <w:rPr>
          <w:rFonts w:cs="Arial"/>
          <w:color w:val="000000"/>
          <w:sz w:val="23"/>
          <w:szCs w:val="23"/>
          <w:u w:val="single"/>
        </w:rPr>
        <w:t>Beginn und Ende der Aktion</w:t>
      </w:r>
      <w:r w:rsidRPr="004E4FBE">
        <w:rPr>
          <w:rFonts w:cs="Arial"/>
          <w:color w:val="000000"/>
          <w:sz w:val="23"/>
          <w:szCs w:val="23"/>
        </w:rPr>
        <w:t xml:space="preserve"> festgelegt</w:t>
      </w:r>
    </w:p>
    <w:p w14:paraId="5D1482E7" w14:textId="77777777" w:rsidR="009F1A0C" w:rsidRPr="009F1A0C" w:rsidRDefault="009F1A0C" w:rsidP="009F1A0C">
      <w:pPr>
        <w:ind w:left="960"/>
        <w:rPr>
          <w:rFonts w:cs="Arial"/>
          <w:color w:val="000000"/>
          <w:sz w:val="23"/>
          <w:szCs w:val="23"/>
        </w:rPr>
      </w:pPr>
    </w:p>
    <w:p w14:paraId="76EEAE62" w14:textId="133D23FA" w:rsidR="00401426" w:rsidRDefault="0094535F" w:rsidP="009F1A0C">
      <w:pPr>
        <w:rPr>
          <w:rFonts w:cs="Arial"/>
          <w:color w:val="000000"/>
          <w:sz w:val="23"/>
          <w:szCs w:val="23"/>
        </w:rPr>
      </w:pPr>
      <w:r>
        <w:rPr>
          <w:rFonts w:cs="Arial"/>
          <w:color w:val="000000"/>
          <w:sz w:val="23"/>
          <w:szCs w:val="23"/>
        </w:rPr>
        <w:t xml:space="preserve">wird, </w:t>
      </w:r>
      <w:r w:rsidR="00CE3C52" w:rsidRPr="009F1A0C">
        <w:rPr>
          <w:rFonts w:cs="Arial"/>
          <w:color w:val="000000"/>
          <w:sz w:val="23"/>
          <w:szCs w:val="23"/>
        </w:rPr>
        <w:t xml:space="preserve">sofern </w:t>
      </w:r>
      <w:r>
        <w:rPr>
          <w:rFonts w:cs="Arial"/>
          <w:color w:val="000000"/>
          <w:sz w:val="23"/>
          <w:szCs w:val="23"/>
        </w:rPr>
        <w:t xml:space="preserve">der </w:t>
      </w:r>
      <w:r w:rsidR="00CE3C52" w:rsidRPr="009F1A0C">
        <w:rPr>
          <w:rFonts w:cs="Arial"/>
          <w:color w:val="000000"/>
          <w:sz w:val="23"/>
          <w:szCs w:val="23"/>
          <w:u w:val="single"/>
        </w:rPr>
        <w:t xml:space="preserve">Eingang </w:t>
      </w:r>
      <w:r w:rsidR="00CE3C52">
        <w:rPr>
          <w:rFonts w:cs="Arial"/>
          <w:color w:val="000000"/>
          <w:sz w:val="23"/>
          <w:szCs w:val="23"/>
          <w:u w:val="single"/>
        </w:rPr>
        <w:t xml:space="preserve">des Formulars </w:t>
      </w:r>
      <w:r w:rsidR="00CE3C52" w:rsidRPr="009F1A0C">
        <w:rPr>
          <w:rFonts w:cs="Arial"/>
          <w:color w:val="000000"/>
          <w:sz w:val="23"/>
          <w:szCs w:val="23"/>
          <w:u w:val="single"/>
        </w:rPr>
        <w:t>bei der PSG</w:t>
      </w:r>
      <w:r w:rsidR="00CE3C52" w:rsidRPr="009F1A0C">
        <w:rPr>
          <w:rFonts w:cs="Arial"/>
          <w:color w:val="000000"/>
          <w:sz w:val="23"/>
          <w:szCs w:val="23"/>
        </w:rPr>
        <w:t xml:space="preserve"> </w:t>
      </w:r>
      <w:r w:rsidR="00CE3C52">
        <w:rPr>
          <w:rFonts w:cs="Arial"/>
          <w:color w:val="000000"/>
          <w:sz w:val="23"/>
          <w:szCs w:val="23"/>
        </w:rPr>
        <w:t xml:space="preserve">bis </w:t>
      </w:r>
      <w:r w:rsidR="00CE3C52" w:rsidRPr="009F1A0C">
        <w:rPr>
          <w:rFonts w:cs="Arial"/>
          <w:color w:val="000000"/>
          <w:sz w:val="23"/>
          <w:szCs w:val="23"/>
        </w:rPr>
        <w:t xml:space="preserve">jeweils </w:t>
      </w:r>
      <w:r w:rsidR="00BE0C8A" w:rsidRPr="00BE0C8A">
        <w:rPr>
          <w:rFonts w:cs="Arial"/>
          <w:b/>
          <w:color w:val="000000"/>
          <w:sz w:val="23"/>
          <w:szCs w:val="23"/>
          <w:u w:val="single"/>
        </w:rPr>
        <w:t>montags vor 14</w:t>
      </w:r>
      <w:r w:rsidR="00CE3C52" w:rsidRPr="00BE0C8A">
        <w:rPr>
          <w:rFonts w:cs="Arial"/>
          <w:b/>
          <w:color w:val="000000"/>
          <w:sz w:val="23"/>
          <w:szCs w:val="23"/>
          <w:u w:val="single"/>
        </w:rPr>
        <w:t xml:space="preserve"> Uhr</w:t>
      </w:r>
      <w:r w:rsidR="00CE3C52" w:rsidRPr="009F1A0C">
        <w:rPr>
          <w:rFonts w:cs="Arial"/>
          <w:color w:val="000000"/>
          <w:sz w:val="23"/>
          <w:szCs w:val="23"/>
        </w:rPr>
        <w:t xml:space="preserve">, </w:t>
      </w:r>
      <w:r w:rsidR="009F1A0C" w:rsidRPr="009F1A0C">
        <w:rPr>
          <w:rFonts w:cs="Arial"/>
          <w:color w:val="000000"/>
          <w:sz w:val="23"/>
          <w:szCs w:val="23"/>
        </w:rPr>
        <w:t xml:space="preserve">auf Veranlassung der PSG in der aktuellen  Ausgabe der PHARMAZEUTISCHEN ZEITUNG (PZ) und der Deutschen Apothekerzeitung (DAZ) </w:t>
      </w:r>
      <w:r w:rsidR="00CE3C52">
        <w:rPr>
          <w:rFonts w:cs="Arial"/>
          <w:color w:val="000000"/>
          <w:sz w:val="23"/>
          <w:szCs w:val="23"/>
        </w:rPr>
        <w:t xml:space="preserve">ein </w:t>
      </w:r>
      <w:r w:rsidR="009F1A0C" w:rsidRPr="009F1A0C">
        <w:rPr>
          <w:rFonts w:cs="Arial"/>
          <w:color w:val="000000"/>
          <w:sz w:val="23"/>
          <w:szCs w:val="23"/>
        </w:rPr>
        <w:t>vorgedrucktes APG-</w:t>
      </w:r>
      <w:r w:rsidR="004E4FBE" w:rsidRPr="004E4FBE">
        <w:rPr>
          <w:rFonts w:cs="Arial"/>
          <w:color w:val="000000"/>
          <w:sz w:val="23"/>
          <w:szCs w:val="23"/>
        </w:rPr>
        <w:t>BtM-</w:t>
      </w:r>
      <w:r w:rsidR="00CE3C52">
        <w:rPr>
          <w:rFonts w:cs="Arial"/>
          <w:color w:val="000000"/>
          <w:sz w:val="23"/>
          <w:szCs w:val="23"/>
        </w:rPr>
        <w:t>Rückrufformular beigefüg</w:t>
      </w:r>
      <w:r w:rsidR="009F1A0C" w:rsidRPr="009F1A0C">
        <w:rPr>
          <w:rFonts w:cs="Arial"/>
          <w:color w:val="000000"/>
          <w:sz w:val="23"/>
          <w:szCs w:val="23"/>
        </w:rPr>
        <w:t>t</w:t>
      </w:r>
      <w:r w:rsidR="00CE3C52">
        <w:rPr>
          <w:rFonts w:cs="Arial"/>
          <w:color w:val="000000"/>
          <w:sz w:val="23"/>
          <w:szCs w:val="23"/>
        </w:rPr>
        <w:t>. Bei späterem Eingang erscheint das Formular erst in der darauffolgenden Woche</w:t>
      </w:r>
      <w:r w:rsidR="008533D2">
        <w:rPr>
          <w:rFonts w:cs="Arial"/>
          <w:color w:val="000000"/>
          <w:sz w:val="23"/>
          <w:szCs w:val="23"/>
        </w:rPr>
        <w:t>.</w:t>
      </w:r>
      <w:r w:rsidR="000B1399">
        <w:rPr>
          <w:rFonts w:cs="Arial"/>
          <w:color w:val="000000"/>
          <w:sz w:val="23"/>
          <w:szCs w:val="23"/>
        </w:rPr>
        <w:t xml:space="preserve">     </w:t>
      </w:r>
      <w:r w:rsidR="000B1399" w:rsidRPr="000B1399">
        <w:rPr>
          <w:rFonts w:cs="Arial"/>
          <w:i/>
          <w:iCs/>
          <w:color w:val="000000"/>
          <w:sz w:val="20"/>
        </w:rPr>
        <w:t>Bitte beachten Sie vorgezogene Redaktionsschlüsse (PSG-Webseite).</w:t>
      </w:r>
    </w:p>
    <w:p w14:paraId="3DA4D6F8" w14:textId="77777777" w:rsidR="008533D2" w:rsidRDefault="008533D2" w:rsidP="009F1A0C">
      <w:pPr>
        <w:rPr>
          <w:rFonts w:cs="Arial"/>
          <w:color w:val="000000"/>
          <w:sz w:val="23"/>
          <w:szCs w:val="23"/>
        </w:rPr>
      </w:pPr>
    </w:p>
    <w:p w14:paraId="77D7BB30" w14:textId="77777777" w:rsidR="008533D2" w:rsidRDefault="008533D2" w:rsidP="009F1A0C">
      <w:pPr>
        <w:rPr>
          <w:rFonts w:cs="Arial"/>
          <w:color w:val="000000"/>
          <w:sz w:val="23"/>
          <w:szCs w:val="23"/>
        </w:rPr>
      </w:pPr>
    </w:p>
    <w:p w14:paraId="2A350B23" w14:textId="77777777" w:rsidR="009F1A0C" w:rsidRPr="00170DAA" w:rsidRDefault="009F1A0C" w:rsidP="009F1A0C">
      <w:pPr>
        <w:rPr>
          <w:rFonts w:cs="Arial"/>
          <w:color w:val="000000"/>
          <w:sz w:val="23"/>
          <w:szCs w:val="23"/>
        </w:rPr>
      </w:pPr>
      <w:r w:rsidRPr="009F1A0C">
        <w:rPr>
          <w:rFonts w:cs="Arial"/>
          <w:color w:val="000000"/>
          <w:sz w:val="23"/>
          <w:szCs w:val="23"/>
        </w:rPr>
        <w:t xml:space="preserve">Dieses enthält bereits alle vorgegebenen erforderlichen Angaben. </w:t>
      </w:r>
      <w:r w:rsidRPr="00170DAA">
        <w:rPr>
          <w:rFonts w:cs="Arial"/>
          <w:color w:val="000000"/>
          <w:sz w:val="23"/>
          <w:szCs w:val="23"/>
        </w:rPr>
        <w:t xml:space="preserve">Der Apotheker muss lediglich seine individuellen Angaben eintragen: </w:t>
      </w:r>
    </w:p>
    <w:p w14:paraId="4FF90A5E" w14:textId="77777777" w:rsidR="009F1A0C" w:rsidRPr="009F1A0C" w:rsidRDefault="009F1A0C" w:rsidP="009F1A0C">
      <w:pPr>
        <w:rPr>
          <w:rFonts w:cs="Arial"/>
          <w:color w:val="000000"/>
          <w:sz w:val="23"/>
          <w:szCs w:val="23"/>
        </w:rPr>
      </w:pPr>
    </w:p>
    <w:p w14:paraId="200F8B05" w14:textId="77777777" w:rsidR="009F1A0C" w:rsidRPr="009F1A0C" w:rsidRDefault="009F1A0C" w:rsidP="009F1A0C">
      <w:pPr>
        <w:numPr>
          <w:ilvl w:val="0"/>
          <w:numId w:val="3"/>
        </w:numPr>
        <w:overflowPunct/>
        <w:autoSpaceDE/>
        <w:autoSpaceDN/>
        <w:adjustRightInd/>
        <w:textAlignment w:val="auto"/>
        <w:rPr>
          <w:rFonts w:cs="Arial"/>
          <w:color w:val="000000"/>
          <w:sz w:val="23"/>
          <w:szCs w:val="23"/>
        </w:rPr>
      </w:pPr>
      <w:r w:rsidRPr="009F1A0C">
        <w:rPr>
          <w:rFonts w:cs="Arial"/>
          <w:color w:val="000000"/>
          <w:sz w:val="23"/>
          <w:szCs w:val="23"/>
        </w:rPr>
        <w:t>Absender,</w:t>
      </w:r>
    </w:p>
    <w:p w14:paraId="0F55149D" w14:textId="77777777" w:rsidR="009F1A0C" w:rsidRPr="009F1A0C" w:rsidRDefault="009F1A0C" w:rsidP="009F1A0C">
      <w:pPr>
        <w:numPr>
          <w:ilvl w:val="0"/>
          <w:numId w:val="3"/>
        </w:numPr>
        <w:overflowPunct/>
        <w:autoSpaceDE/>
        <w:autoSpaceDN/>
        <w:adjustRightInd/>
        <w:textAlignment w:val="auto"/>
        <w:rPr>
          <w:rFonts w:cs="Arial"/>
          <w:color w:val="000000"/>
          <w:sz w:val="23"/>
          <w:szCs w:val="23"/>
        </w:rPr>
      </w:pPr>
      <w:r w:rsidRPr="009F1A0C">
        <w:rPr>
          <w:rFonts w:cs="Arial"/>
          <w:color w:val="000000"/>
          <w:sz w:val="23"/>
          <w:szCs w:val="23"/>
        </w:rPr>
        <w:t>Name der pharmazeutischen Großhandlung, über die er die Gutschrift über die vernichteten BtM-Bestände abwickeln will,</w:t>
      </w:r>
    </w:p>
    <w:p w14:paraId="4E047DB0" w14:textId="77777777" w:rsidR="009F1A0C" w:rsidRPr="009F1A0C" w:rsidRDefault="009F1A0C" w:rsidP="009F1A0C">
      <w:pPr>
        <w:numPr>
          <w:ilvl w:val="0"/>
          <w:numId w:val="3"/>
        </w:numPr>
        <w:overflowPunct/>
        <w:autoSpaceDE/>
        <w:autoSpaceDN/>
        <w:adjustRightInd/>
        <w:textAlignment w:val="auto"/>
        <w:rPr>
          <w:rFonts w:cs="Arial"/>
          <w:color w:val="000000"/>
          <w:sz w:val="23"/>
          <w:szCs w:val="23"/>
        </w:rPr>
      </w:pPr>
      <w:r w:rsidRPr="009F1A0C">
        <w:rPr>
          <w:rFonts w:cs="Arial"/>
          <w:color w:val="000000"/>
          <w:sz w:val="23"/>
          <w:szCs w:val="23"/>
        </w:rPr>
        <w:t>Menge des entsprechenden Arzneimittels und</w:t>
      </w:r>
    </w:p>
    <w:p w14:paraId="1D569AB0" w14:textId="77777777" w:rsidR="009F1A0C" w:rsidRPr="009F1A0C" w:rsidRDefault="009F1A0C" w:rsidP="009F1A0C">
      <w:pPr>
        <w:numPr>
          <w:ilvl w:val="0"/>
          <w:numId w:val="3"/>
        </w:numPr>
        <w:overflowPunct/>
        <w:autoSpaceDE/>
        <w:autoSpaceDN/>
        <w:adjustRightInd/>
        <w:textAlignment w:val="auto"/>
        <w:rPr>
          <w:rFonts w:cs="Arial"/>
          <w:color w:val="000000"/>
          <w:sz w:val="23"/>
          <w:szCs w:val="23"/>
        </w:rPr>
      </w:pPr>
      <w:r w:rsidRPr="009F1A0C">
        <w:rPr>
          <w:rFonts w:cs="Arial"/>
          <w:color w:val="000000"/>
          <w:sz w:val="23"/>
          <w:szCs w:val="23"/>
        </w:rPr>
        <w:t>Datum der Abgabe des Formulars an den pharmazeutischen Großhandel.</w:t>
      </w:r>
    </w:p>
    <w:p w14:paraId="1E790BEF" w14:textId="77777777" w:rsidR="005106FD" w:rsidRDefault="005106FD" w:rsidP="00B15968">
      <w:pPr>
        <w:numPr>
          <w:ilvl w:val="12"/>
          <w:numId w:val="0"/>
        </w:numPr>
      </w:pPr>
    </w:p>
    <w:p w14:paraId="24CB99EE" w14:textId="77777777" w:rsidR="009F1A0C" w:rsidRDefault="009F1A0C" w:rsidP="00170DAA">
      <w:pPr>
        <w:rPr>
          <w:rFonts w:cs="Arial"/>
          <w:color w:val="000000"/>
          <w:sz w:val="23"/>
          <w:szCs w:val="23"/>
        </w:rPr>
      </w:pPr>
      <w:r w:rsidRPr="009F1A0C">
        <w:rPr>
          <w:rFonts w:cs="Arial"/>
          <w:color w:val="000000"/>
          <w:sz w:val="23"/>
          <w:szCs w:val="23"/>
        </w:rPr>
        <w:t>Das APG-</w:t>
      </w:r>
      <w:r w:rsidR="00B41A96" w:rsidRPr="004E4FBE">
        <w:rPr>
          <w:rFonts w:cs="Arial"/>
          <w:color w:val="000000"/>
          <w:sz w:val="23"/>
          <w:szCs w:val="23"/>
        </w:rPr>
        <w:t>BtM-</w:t>
      </w:r>
      <w:r w:rsidRPr="009F1A0C">
        <w:rPr>
          <w:rFonts w:cs="Arial"/>
          <w:color w:val="000000"/>
          <w:sz w:val="23"/>
          <w:szCs w:val="23"/>
        </w:rPr>
        <w:t xml:space="preserve">Formular gilt in diesem Fall </w:t>
      </w:r>
      <w:r w:rsidRPr="009F1A0C">
        <w:rPr>
          <w:rFonts w:cs="Arial"/>
          <w:bCs/>
          <w:color w:val="000000"/>
          <w:sz w:val="23"/>
          <w:szCs w:val="23"/>
        </w:rPr>
        <w:t>nur</w:t>
      </w:r>
      <w:r w:rsidRPr="009F1A0C">
        <w:rPr>
          <w:rFonts w:cs="Arial"/>
          <w:color w:val="000000"/>
          <w:sz w:val="23"/>
          <w:szCs w:val="23"/>
        </w:rPr>
        <w:t xml:space="preserve"> für BtM-Rückrufe, die</w:t>
      </w:r>
    </w:p>
    <w:p w14:paraId="31DD0B97" w14:textId="77777777" w:rsidR="00170DAA" w:rsidRPr="009F1A0C" w:rsidRDefault="00170DAA" w:rsidP="00170DAA">
      <w:pPr>
        <w:rPr>
          <w:rFonts w:cs="Arial"/>
          <w:color w:val="000000"/>
          <w:sz w:val="23"/>
          <w:szCs w:val="23"/>
        </w:rPr>
      </w:pPr>
    </w:p>
    <w:p w14:paraId="08126851" w14:textId="77777777" w:rsidR="009F1A0C" w:rsidRPr="009F1A0C" w:rsidRDefault="009F1A0C" w:rsidP="009F1A0C">
      <w:pPr>
        <w:numPr>
          <w:ilvl w:val="0"/>
          <w:numId w:val="5"/>
        </w:numPr>
        <w:overflowPunct/>
        <w:autoSpaceDE/>
        <w:autoSpaceDN/>
        <w:adjustRightInd/>
        <w:textAlignment w:val="auto"/>
        <w:rPr>
          <w:rFonts w:cs="Arial"/>
          <w:color w:val="000000"/>
          <w:sz w:val="23"/>
          <w:szCs w:val="23"/>
        </w:rPr>
      </w:pPr>
      <w:r w:rsidRPr="009F1A0C">
        <w:rPr>
          <w:rFonts w:cs="Arial"/>
          <w:color w:val="000000"/>
          <w:sz w:val="23"/>
          <w:szCs w:val="23"/>
        </w:rPr>
        <w:t>über den pharmazeutischen Großhandel abgewickelt werden und</w:t>
      </w:r>
    </w:p>
    <w:p w14:paraId="45389157" w14:textId="77777777" w:rsidR="009F1A0C" w:rsidRPr="009F1A0C" w:rsidRDefault="009F1A0C" w:rsidP="009F1A0C">
      <w:pPr>
        <w:numPr>
          <w:ilvl w:val="0"/>
          <w:numId w:val="5"/>
        </w:numPr>
        <w:overflowPunct/>
        <w:autoSpaceDE/>
        <w:autoSpaceDN/>
        <w:adjustRightInd/>
        <w:textAlignment w:val="auto"/>
        <w:rPr>
          <w:rFonts w:cs="Arial"/>
          <w:color w:val="000000"/>
          <w:sz w:val="23"/>
          <w:szCs w:val="23"/>
        </w:rPr>
      </w:pPr>
      <w:r w:rsidRPr="009F1A0C">
        <w:rPr>
          <w:rFonts w:cs="Arial"/>
          <w:color w:val="000000"/>
          <w:sz w:val="23"/>
          <w:szCs w:val="23"/>
        </w:rPr>
        <w:t xml:space="preserve">wird </w:t>
      </w:r>
      <w:r w:rsidRPr="009F1A0C">
        <w:rPr>
          <w:rFonts w:cs="Arial"/>
          <w:color w:val="000000"/>
          <w:sz w:val="23"/>
          <w:szCs w:val="23"/>
          <w:u w:val="single"/>
        </w:rPr>
        <w:t>nur einmal</w:t>
      </w:r>
      <w:r w:rsidRPr="004E4FBE">
        <w:rPr>
          <w:rFonts w:cs="Arial"/>
          <w:color w:val="000000"/>
          <w:sz w:val="23"/>
          <w:szCs w:val="23"/>
        </w:rPr>
        <w:t xml:space="preserve"> der PHARMAZEUTISCHEN ZEITUNG</w:t>
      </w:r>
      <w:r w:rsidRPr="009F1A0C">
        <w:rPr>
          <w:rFonts w:cs="Arial"/>
          <w:color w:val="000000"/>
          <w:sz w:val="23"/>
          <w:szCs w:val="23"/>
        </w:rPr>
        <w:t xml:space="preserve"> und der Deutschen Apothekerzeitung </w:t>
      </w:r>
      <w:r w:rsidRPr="004E4FBE">
        <w:rPr>
          <w:rFonts w:cs="Arial"/>
          <w:color w:val="000000"/>
          <w:sz w:val="23"/>
          <w:szCs w:val="23"/>
        </w:rPr>
        <w:t>beigefügt</w:t>
      </w:r>
      <w:r w:rsidRPr="009F1A0C">
        <w:rPr>
          <w:rFonts w:cs="Arial"/>
          <w:color w:val="000000"/>
          <w:sz w:val="23"/>
          <w:szCs w:val="23"/>
        </w:rPr>
        <w:t>.</w:t>
      </w:r>
    </w:p>
    <w:p w14:paraId="262C8D00" w14:textId="77777777" w:rsidR="009F1A0C" w:rsidRPr="009F1A0C" w:rsidRDefault="009F1A0C" w:rsidP="009F1A0C">
      <w:pPr>
        <w:rPr>
          <w:rFonts w:cs="Arial"/>
          <w:color w:val="000000"/>
          <w:sz w:val="23"/>
          <w:szCs w:val="23"/>
        </w:rPr>
      </w:pPr>
    </w:p>
    <w:p w14:paraId="1629FD0A" w14:textId="77777777" w:rsidR="009F1A0C" w:rsidRPr="009F1A0C" w:rsidRDefault="009F1A0C" w:rsidP="009F1A0C">
      <w:pPr>
        <w:rPr>
          <w:rFonts w:cs="Arial"/>
          <w:color w:val="000000"/>
          <w:sz w:val="23"/>
          <w:szCs w:val="23"/>
        </w:rPr>
      </w:pPr>
      <w:r w:rsidRPr="009F1A0C">
        <w:rPr>
          <w:rFonts w:cs="Arial"/>
          <w:color w:val="000000"/>
          <w:sz w:val="23"/>
          <w:szCs w:val="23"/>
        </w:rPr>
        <w:t>Auf Basis des Formulars wickelt der Großhandel im Auftrag des PU die Gutschriften für die einreichenden Apotheken ab, da bei einem Rückruf der PU die Bestände im Handel vergütet.</w:t>
      </w:r>
    </w:p>
    <w:p w14:paraId="63DD1969" w14:textId="77777777" w:rsidR="009F1A0C" w:rsidRPr="009F1A0C" w:rsidRDefault="009F1A0C" w:rsidP="009F1A0C">
      <w:pPr>
        <w:rPr>
          <w:rFonts w:cs="Arial"/>
          <w:color w:val="000000"/>
          <w:sz w:val="23"/>
          <w:szCs w:val="23"/>
        </w:rPr>
      </w:pPr>
    </w:p>
    <w:p w14:paraId="3424B480" w14:textId="77777777" w:rsidR="009F1A0C" w:rsidRPr="009F1A0C" w:rsidRDefault="009F1A0C" w:rsidP="009F1A0C">
      <w:pPr>
        <w:rPr>
          <w:rFonts w:cs="Arial"/>
          <w:color w:val="000000"/>
          <w:sz w:val="23"/>
          <w:szCs w:val="23"/>
        </w:rPr>
      </w:pPr>
      <w:r w:rsidRPr="009F1A0C">
        <w:rPr>
          <w:rFonts w:cs="Arial"/>
          <w:color w:val="000000"/>
          <w:sz w:val="23"/>
          <w:szCs w:val="23"/>
        </w:rPr>
        <w:t xml:space="preserve">Der PU füllt zur Abwicklung des Verfahrens das nachfolgende Formblatt aus. Mit der rechtsverbindlichen Unterschrift erkennt er die Bedingungen über die zu leistenden Gutschriften an. Der pharmazeutische Großhandel verpflichtet sich, die vom PU gewährten Gutschriften für die vernichteten BtM-Lagerbestände in Apotheken auf AEP-Basis unverzüglich an die entsprechenden Apotheken weiterzugeben. </w:t>
      </w:r>
    </w:p>
    <w:p w14:paraId="7F2D66CA" w14:textId="77777777" w:rsidR="009F1A0C" w:rsidRPr="009F1A0C" w:rsidRDefault="009F1A0C" w:rsidP="009F1A0C">
      <w:pPr>
        <w:rPr>
          <w:rFonts w:cs="Arial"/>
          <w:color w:val="000000"/>
          <w:sz w:val="23"/>
          <w:szCs w:val="23"/>
        </w:rPr>
      </w:pPr>
    </w:p>
    <w:p w14:paraId="0BCD60DA" w14:textId="77777777" w:rsidR="009F1A0C" w:rsidRPr="009F1A0C" w:rsidRDefault="009F1A0C" w:rsidP="009F1A0C">
      <w:pPr>
        <w:rPr>
          <w:rFonts w:cs="Arial"/>
          <w:color w:val="000000"/>
          <w:sz w:val="23"/>
          <w:szCs w:val="23"/>
        </w:rPr>
      </w:pPr>
      <w:r w:rsidRPr="009F1A0C">
        <w:rPr>
          <w:rFonts w:cs="Arial"/>
          <w:bCs/>
          <w:color w:val="000000"/>
          <w:sz w:val="23"/>
          <w:szCs w:val="23"/>
        </w:rPr>
        <w:t xml:space="preserve">Der pharmazeutische Großhandel kann jedoch keine Gewähr </w:t>
      </w:r>
      <w:r w:rsidR="004E4FBE">
        <w:rPr>
          <w:rFonts w:cs="Arial"/>
          <w:bCs/>
          <w:color w:val="000000"/>
          <w:sz w:val="23"/>
          <w:szCs w:val="23"/>
        </w:rPr>
        <w:t>für die Richtigkeit der Angaben der Apotheken übernehmen</w:t>
      </w:r>
      <w:r w:rsidRPr="009F1A0C">
        <w:rPr>
          <w:rFonts w:cs="Arial"/>
          <w:bCs/>
          <w:color w:val="000000"/>
          <w:sz w:val="23"/>
          <w:szCs w:val="23"/>
        </w:rPr>
        <w:t>.</w:t>
      </w:r>
      <w:r w:rsidRPr="009F1A0C">
        <w:rPr>
          <w:rFonts w:cs="Arial"/>
          <w:color w:val="000000"/>
          <w:sz w:val="23"/>
          <w:szCs w:val="23"/>
        </w:rPr>
        <w:t xml:space="preserve"> </w:t>
      </w:r>
    </w:p>
    <w:p w14:paraId="61093C46" w14:textId="77777777" w:rsidR="009F1A0C" w:rsidRPr="009F1A0C" w:rsidRDefault="009F1A0C" w:rsidP="009F1A0C">
      <w:pPr>
        <w:rPr>
          <w:rFonts w:cs="Arial"/>
          <w:color w:val="000000"/>
          <w:sz w:val="23"/>
          <w:szCs w:val="23"/>
        </w:rPr>
      </w:pPr>
    </w:p>
    <w:p w14:paraId="3A5A224C" w14:textId="77777777" w:rsidR="009F1A0C" w:rsidRPr="009F1A0C" w:rsidRDefault="004E4FBE" w:rsidP="00CF60F7">
      <w:pPr>
        <w:rPr>
          <w:rFonts w:cs="Arial"/>
          <w:color w:val="000000"/>
          <w:sz w:val="23"/>
          <w:szCs w:val="23"/>
        </w:rPr>
      </w:pPr>
      <w:r>
        <w:rPr>
          <w:rFonts w:cs="Arial"/>
          <w:color w:val="000000"/>
          <w:sz w:val="23"/>
          <w:szCs w:val="23"/>
        </w:rPr>
        <w:t>Entscheidet sich der PU gegen das APG-</w:t>
      </w:r>
      <w:r w:rsidR="00B41A96" w:rsidRPr="004E4FBE">
        <w:rPr>
          <w:rFonts w:cs="Arial"/>
          <w:color w:val="000000"/>
          <w:sz w:val="23"/>
          <w:szCs w:val="23"/>
        </w:rPr>
        <w:t>BtM-</w:t>
      </w:r>
      <w:r w:rsidR="00CF60F7">
        <w:rPr>
          <w:rFonts w:cs="Arial"/>
          <w:color w:val="000000"/>
          <w:sz w:val="23"/>
          <w:szCs w:val="23"/>
        </w:rPr>
        <w:t>Verfahren, so wird kein</w:t>
      </w:r>
      <w:r>
        <w:rPr>
          <w:rFonts w:cs="Arial"/>
          <w:color w:val="000000"/>
          <w:sz w:val="23"/>
          <w:szCs w:val="23"/>
        </w:rPr>
        <w:t xml:space="preserve"> Formular veröffentlicht und die Abwicklung erfolgt direkt zwischen Apotheker und PU</w:t>
      </w:r>
      <w:r w:rsidR="009F1A0C" w:rsidRPr="009F1A0C">
        <w:rPr>
          <w:rFonts w:cs="Arial"/>
          <w:color w:val="000000"/>
          <w:sz w:val="23"/>
          <w:szCs w:val="23"/>
        </w:rPr>
        <w:t>.</w:t>
      </w:r>
    </w:p>
    <w:p w14:paraId="2EE2816C" w14:textId="77777777" w:rsidR="009F1A0C" w:rsidRPr="009F1A0C" w:rsidRDefault="009F1A0C" w:rsidP="009F1A0C">
      <w:pPr>
        <w:rPr>
          <w:rFonts w:cs="Arial"/>
          <w:color w:val="000000"/>
          <w:sz w:val="23"/>
          <w:szCs w:val="23"/>
        </w:rPr>
      </w:pPr>
    </w:p>
    <w:p w14:paraId="428BCE79" w14:textId="77777777" w:rsidR="0094535F" w:rsidRDefault="0094535F" w:rsidP="009F1A0C">
      <w:pPr>
        <w:rPr>
          <w:rFonts w:cs="Arial"/>
          <w:color w:val="000000"/>
          <w:sz w:val="23"/>
          <w:szCs w:val="23"/>
        </w:rPr>
      </w:pPr>
    </w:p>
    <w:p w14:paraId="087CC151" w14:textId="77777777" w:rsidR="0094535F" w:rsidRDefault="0094535F" w:rsidP="009F1A0C">
      <w:pPr>
        <w:rPr>
          <w:rFonts w:cs="Arial"/>
          <w:color w:val="000000"/>
          <w:sz w:val="23"/>
          <w:szCs w:val="23"/>
        </w:rPr>
      </w:pPr>
    </w:p>
    <w:p w14:paraId="3510ED3C" w14:textId="77777777" w:rsidR="0094535F" w:rsidRPr="0094535F" w:rsidRDefault="0094535F" w:rsidP="0094535F">
      <w:pPr>
        <w:rPr>
          <w:rFonts w:cs="Arial"/>
          <w:bCs/>
          <w:color w:val="000000"/>
          <w:sz w:val="23"/>
          <w:szCs w:val="23"/>
        </w:rPr>
      </w:pPr>
      <w:r w:rsidRPr="0094535F">
        <w:rPr>
          <w:rFonts w:cs="Arial"/>
          <w:bCs/>
          <w:color w:val="000000"/>
          <w:sz w:val="23"/>
          <w:szCs w:val="23"/>
        </w:rPr>
        <w:t>Zur Abwicklung des Verfahrens setzen Sie sich bitte mit der PSG und der AMK in Verbindung.</w:t>
      </w:r>
    </w:p>
    <w:p w14:paraId="6569E219" w14:textId="77777777" w:rsidR="0094535F" w:rsidRDefault="0094535F" w:rsidP="009F1A0C">
      <w:pPr>
        <w:rPr>
          <w:rFonts w:cs="Arial"/>
          <w:color w:val="000000"/>
          <w:sz w:val="23"/>
          <w:szCs w:val="23"/>
        </w:rPr>
      </w:pPr>
    </w:p>
    <w:p w14:paraId="2A13C7FA" w14:textId="74F30364" w:rsidR="0094535F" w:rsidRDefault="0094535F" w:rsidP="00C0625D">
      <w:pPr>
        <w:numPr>
          <w:ilvl w:val="0"/>
          <w:numId w:val="8"/>
        </w:numPr>
        <w:tabs>
          <w:tab w:val="left" w:pos="227"/>
          <w:tab w:val="left" w:pos="907"/>
        </w:tabs>
        <w:ind w:left="227" w:right="-141" w:hanging="227"/>
        <w:jc w:val="left"/>
        <w:rPr>
          <w:rFonts w:cs="Arial"/>
          <w:color w:val="000000"/>
          <w:sz w:val="23"/>
          <w:szCs w:val="23"/>
        </w:rPr>
      </w:pPr>
      <w:proofErr w:type="gramStart"/>
      <w:r>
        <w:rPr>
          <w:rFonts w:cs="Arial"/>
          <w:color w:val="000000"/>
          <w:sz w:val="23"/>
          <w:szCs w:val="23"/>
        </w:rPr>
        <w:t>PSG</w:t>
      </w:r>
      <w:r>
        <w:rPr>
          <w:rFonts w:cs="Arial"/>
          <w:color w:val="000000"/>
          <w:sz w:val="23"/>
          <w:szCs w:val="23"/>
        </w:rPr>
        <w:tab/>
      </w:r>
      <w:r w:rsidR="004341E8">
        <w:rPr>
          <w:rFonts w:cs="Arial"/>
          <w:color w:val="000000"/>
          <w:sz w:val="23"/>
          <w:szCs w:val="23"/>
        </w:rPr>
        <w:t>Telefon</w:t>
      </w:r>
      <w:proofErr w:type="gramEnd"/>
      <w:r w:rsidR="004341E8">
        <w:rPr>
          <w:rFonts w:cs="Arial"/>
          <w:color w:val="000000"/>
          <w:sz w:val="23"/>
          <w:szCs w:val="23"/>
        </w:rPr>
        <w:t>: 030 20188-</w:t>
      </w:r>
      <w:r w:rsidR="00586A65">
        <w:rPr>
          <w:rFonts w:cs="Arial"/>
          <w:color w:val="000000"/>
          <w:sz w:val="23"/>
          <w:szCs w:val="23"/>
        </w:rPr>
        <w:t xml:space="preserve">450, </w:t>
      </w:r>
      <w:r w:rsidR="00C0625D">
        <w:rPr>
          <w:rFonts w:cs="Arial"/>
          <w:color w:val="000000"/>
          <w:sz w:val="23"/>
          <w:szCs w:val="23"/>
        </w:rPr>
        <w:t>E-Mail: office</w:t>
      </w:r>
      <w:r w:rsidR="00586A65">
        <w:rPr>
          <w:rFonts w:cs="Arial"/>
          <w:color w:val="000000"/>
          <w:sz w:val="23"/>
          <w:szCs w:val="23"/>
        </w:rPr>
        <w:t>@phagro-service.de</w:t>
      </w:r>
    </w:p>
    <w:p w14:paraId="53EB9511" w14:textId="77777777" w:rsidR="0094535F" w:rsidRPr="0094535F" w:rsidRDefault="004341E8" w:rsidP="004341E8">
      <w:pPr>
        <w:numPr>
          <w:ilvl w:val="0"/>
          <w:numId w:val="8"/>
        </w:numPr>
        <w:tabs>
          <w:tab w:val="left" w:pos="227"/>
          <w:tab w:val="left" w:pos="907"/>
        </w:tabs>
        <w:ind w:left="227" w:hanging="227"/>
        <w:rPr>
          <w:rFonts w:cs="Arial"/>
          <w:sz w:val="23"/>
          <w:szCs w:val="23"/>
        </w:rPr>
      </w:pPr>
      <w:r>
        <w:rPr>
          <w:rFonts w:cs="Arial"/>
          <w:sz w:val="23"/>
          <w:szCs w:val="23"/>
        </w:rPr>
        <w:t>AMK</w:t>
      </w:r>
      <w:r>
        <w:rPr>
          <w:rFonts w:cs="Arial"/>
          <w:sz w:val="23"/>
          <w:szCs w:val="23"/>
        </w:rPr>
        <w:tab/>
        <w:t>Telefon: 030 40004-</w:t>
      </w:r>
      <w:r w:rsidR="00BC6A46">
        <w:rPr>
          <w:rFonts w:cs="Arial"/>
          <w:sz w:val="23"/>
          <w:szCs w:val="23"/>
        </w:rPr>
        <w:t>552</w:t>
      </w:r>
      <w:r w:rsidR="0094535F" w:rsidRPr="0094535F">
        <w:rPr>
          <w:rFonts w:cs="Arial"/>
          <w:sz w:val="23"/>
          <w:szCs w:val="23"/>
        </w:rPr>
        <w:t xml:space="preserve">, E-Mail: </w:t>
      </w:r>
      <w:r w:rsidR="0094535F" w:rsidRPr="00BC6A46">
        <w:rPr>
          <w:rFonts w:cs="Arial"/>
          <w:sz w:val="23"/>
          <w:szCs w:val="23"/>
        </w:rPr>
        <w:t>amk@</w:t>
      </w:r>
      <w:r w:rsidR="00BC6A46" w:rsidRPr="00BC6A46">
        <w:rPr>
          <w:rFonts w:cs="Arial"/>
          <w:sz w:val="23"/>
          <w:szCs w:val="23"/>
        </w:rPr>
        <w:t>arzneimittelkommission</w:t>
      </w:r>
      <w:r w:rsidR="0094535F" w:rsidRPr="00BC6A46">
        <w:rPr>
          <w:rFonts w:cs="Arial"/>
          <w:sz w:val="23"/>
          <w:szCs w:val="23"/>
        </w:rPr>
        <w:t>.de</w:t>
      </w:r>
    </w:p>
    <w:p w14:paraId="0FC27F73" w14:textId="77777777" w:rsidR="0094535F" w:rsidRPr="008533D2" w:rsidRDefault="0094535F" w:rsidP="009F1A0C">
      <w:pPr>
        <w:rPr>
          <w:rFonts w:cs="Arial"/>
          <w:color w:val="000000"/>
          <w:sz w:val="23"/>
          <w:szCs w:val="23"/>
        </w:rPr>
      </w:pPr>
    </w:p>
    <w:p w14:paraId="33A02330" w14:textId="77777777" w:rsidR="008533D2" w:rsidRDefault="008533D2">
      <w:pPr>
        <w:rPr>
          <w:color w:val="000000"/>
          <w:sz w:val="23"/>
          <w:szCs w:val="23"/>
        </w:rPr>
        <w:sectPr w:rsidR="008533D2" w:rsidSect="00401426">
          <w:footnotePr>
            <w:numRestart w:val="eachPage"/>
          </w:footnotePr>
          <w:type w:val="continuous"/>
          <w:pgSz w:w="11909" w:h="16834" w:code="9"/>
          <w:pgMar w:top="720" w:right="1418" w:bottom="1134" w:left="1418" w:header="0" w:footer="284" w:gutter="0"/>
          <w:cols w:space="1440"/>
          <w:docGrid w:linePitch="326"/>
        </w:sectPr>
      </w:pPr>
    </w:p>
    <w:p w14:paraId="2172BC0F" w14:textId="77777777" w:rsidR="00914951" w:rsidRDefault="00914951">
      <w:pPr>
        <w:rPr>
          <w:color w:val="000000"/>
          <w:sz w:val="23"/>
          <w:szCs w:val="23"/>
        </w:rPr>
      </w:pPr>
    </w:p>
    <w:p w14:paraId="49A55A33" w14:textId="77777777" w:rsidR="00864179" w:rsidRDefault="00864179">
      <w:pPr>
        <w:rPr>
          <w:color w:val="000000"/>
          <w:sz w:val="23"/>
          <w:szCs w:val="23"/>
        </w:rPr>
      </w:pPr>
    </w:p>
    <w:p w14:paraId="67822CB1" w14:textId="77777777" w:rsidR="00864179" w:rsidRPr="008533D2" w:rsidRDefault="00864179">
      <w:pPr>
        <w:rPr>
          <w:color w:val="000000"/>
          <w:sz w:val="23"/>
          <w:szCs w:val="23"/>
        </w:rPr>
      </w:pPr>
    </w:p>
    <w:p w14:paraId="07F97E29" w14:textId="77777777" w:rsidR="0001038D" w:rsidRDefault="0001038D">
      <w:pPr>
        <w:rPr>
          <w:color w:val="000000"/>
          <w:sz w:val="23"/>
          <w:szCs w:val="23"/>
        </w:rPr>
      </w:pPr>
    </w:p>
    <w:p w14:paraId="0969A80A" w14:textId="77777777" w:rsidR="00864179" w:rsidRDefault="00864179">
      <w:pPr>
        <w:rPr>
          <w:color w:val="000000"/>
          <w:sz w:val="23"/>
          <w:szCs w:val="23"/>
        </w:rPr>
        <w:sectPr w:rsidR="00864179" w:rsidSect="00401426">
          <w:footnotePr>
            <w:numRestart w:val="eachPage"/>
          </w:footnotePr>
          <w:type w:val="continuous"/>
          <w:pgSz w:w="11909" w:h="16834" w:code="9"/>
          <w:pgMar w:top="720" w:right="1418" w:bottom="1134" w:left="1418" w:header="0" w:footer="284" w:gutter="0"/>
          <w:cols w:space="1440"/>
          <w:formProt w:val="0"/>
          <w:docGrid w:linePitch="326"/>
        </w:sectPr>
      </w:pPr>
    </w:p>
    <w:p w14:paraId="35604380" w14:textId="77777777" w:rsidR="00864179" w:rsidRPr="008533D2" w:rsidRDefault="00864179">
      <w:pPr>
        <w:rPr>
          <w:color w:val="000000"/>
          <w:sz w:val="23"/>
          <w:szCs w:val="23"/>
        </w:rPr>
      </w:pPr>
    </w:p>
    <w:p w14:paraId="490A645C" w14:textId="77777777" w:rsidR="00914951" w:rsidRDefault="0001038D">
      <w:pPr>
        <w:rPr>
          <w:b/>
          <w:i/>
          <w:sz w:val="26"/>
        </w:rPr>
      </w:pPr>
      <w:r>
        <w:rPr>
          <w:b/>
          <w:i/>
          <w:sz w:val="26"/>
        </w:rPr>
        <w:br w:type="page"/>
      </w:r>
      <w:r w:rsidR="00914951">
        <w:rPr>
          <w:b/>
          <w:i/>
          <w:sz w:val="26"/>
        </w:rPr>
        <w:lastRenderedPageBreak/>
        <w:t xml:space="preserve">Bitte ausgefüllt zurück an </w:t>
      </w:r>
      <w:r w:rsidR="00C2746A">
        <w:rPr>
          <w:b/>
          <w:i/>
          <w:sz w:val="26"/>
        </w:rPr>
        <w:t>die</w:t>
      </w:r>
      <w:r w:rsidR="00914951">
        <w:rPr>
          <w:b/>
          <w:i/>
          <w:sz w:val="26"/>
        </w:rPr>
        <w:t xml:space="preserve"> </w:t>
      </w:r>
      <w:r w:rsidR="00B15968">
        <w:rPr>
          <w:b/>
          <w:i/>
          <w:sz w:val="26"/>
        </w:rPr>
        <w:t xml:space="preserve">PSG </w:t>
      </w:r>
      <w:r w:rsidR="00914951">
        <w:rPr>
          <w:b/>
          <w:i/>
          <w:sz w:val="26"/>
        </w:rPr>
        <w:t>PHAGRO</w:t>
      </w:r>
      <w:r w:rsidR="00C2746A">
        <w:rPr>
          <w:b/>
          <w:i/>
          <w:sz w:val="26"/>
        </w:rPr>
        <w:t>-Service-GmbH</w:t>
      </w:r>
    </w:p>
    <w:p w14:paraId="2EB8F59D" w14:textId="4B9B38CE" w:rsidR="00914951" w:rsidRPr="004341E8" w:rsidRDefault="00586A65" w:rsidP="004341E8">
      <w:pPr>
        <w:jc w:val="right"/>
        <w:rPr>
          <w:b/>
          <w:i/>
          <w:sz w:val="26"/>
        </w:rPr>
      </w:pPr>
      <w:r w:rsidRPr="004341E8">
        <w:rPr>
          <w:b/>
          <w:i/>
          <w:sz w:val="26"/>
        </w:rPr>
        <w:t xml:space="preserve">E-Mail: </w:t>
      </w:r>
      <w:r w:rsidR="00C0625D">
        <w:rPr>
          <w:b/>
          <w:i/>
          <w:sz w:val="26"/>
        </w:rPr>
        <w:t>office</w:t>
      </w:r>
      <w:r w:rsidR="004341E8" w:rsidRPr="004341E8">
        <w:rPr>
          <w:b/>
          <w:i/>
          <w:sz w:val="26"/>
        </w:rPr>
        <w:t>@phagro-service.de</w:t>
      </w:r>
    </w:p>
    <w:p w14:paraId="08B359DC" w14:textId="77777777" w:rsidR="00914951" w:rsidRPr="00586A65" w:rsidRDefault="00914951">
      <w:pPr>
        <w:rPr>
          <w:sz w:val="16"/>
          <w:szCs w:val="16"/>
        </w:rPr>
      </w:pPr>
    </w:p>
    <w:p w14:paraId="638B0DE2" w14:textId="77777777" w:rsidR="00914951" w:rsidRDefault="00914951" w:rsidP="009F1A0C">
      <w:pPr>
        <w:pBdr>
          <w:top w:val="single" w:sz="4" w:space="1" w:color="auto"/>
          <w:bottom w:val="single" w:sz="4" w:space="1" w:color="auto"/>
        </w:pBdr>
        <w:shd w:val="clear" w:color="auto" w:fill="DAEEF3"/>
        <w:ind w:firstLine="2552"/>
        <w:jc w:val="left"/>
        <w:rPr>
          <w:b/>
          <w:sz w:val="28"/>
        </w:rPr>
      </w:pPr>
      <w:r>
        <w:rPr>
          <w:b/>
          <w:sz w:val="28"/>
        </w:rPr>
        <w:t>APG-Verfahren</w:t>
      </w:r>
    </w:p>
    <w:p w14:paraId="68A08372" w14:textId="77777777" w:rsidR="009F1A0C" w:rsidRPr="009F1A0C" w:rsidRDefault="009F1A0C" w:rsidP="009F1A0C">
      <w:pPr>
        <w:pBdr>
          <w:top w:val="single" w:sz="4" w:space="1" w:color="auto"/>
          <w:bottom w:val="single" w:sz="4" w:space="1" w:color="auto"/>
        </w:pBdr>
        <w:shd w:val="clear" w:color="auto" w:fill="DAEEF3"/>
        <w:ind w:firstLine="2552"/>
        <w:rPr>
          <w:b/>
          <w:sz w:val="32"/>
          <w:szCs w:val="32"/>
        </w:rPr>
      </w:pPr>
      <w:r w:rsidRPr="009F1A0C">
        <w:rPr>
          <w:b/>
          <w:sz w:val="32"/>
          <w:szCs w:val="32"/>
        </w:rPr>
        <w:t>Betäubungsmittelmittelrücknahme</w:t>
      </w:r>
    </w:p>
    <w:p w14:paraId="70DF9F47" w14:textId="77777777" w:rsidR="00914951" w:rsidRDefault="00914951" w:rsidP="009F1A0C">
      <w:pPr>
        <w:pBdr>
          <w:top w:val="single" w:sz="4" w:space="1" w:color="auto"/>
          <w:bottom w:val="single" w:sz="4" w:space="1" w:color="auto"/>
        </w:pBdr>
        <w:shd w:val="clear" w:color="auto" w:fill="DAEEF3"/>
        <w:ind w:firstLine="2552"/>
        <w:rPr>
          <w:b/>
          <w:sz w:val="28"/>
        </w:rPr>
      </w:pPr>
      <w:r>
        <w:rPr>
          <w:b/>
          <w:sz w:val="28"/>
        </w:rPr>
        <w:t>über den</w:t>
      </w:r>
      <w:r w:rsidR="009F1A0C">
        <w:rPr>
          <w:b/>
          <w:sz w:val="28"/>
        </w:rPr>
        <w:t xml:space="preserve"> </w:t>
      </w:r>
      <w:r>
        <w:rPr>
          <w:b/>
          <w:sz w:val="28"/>
        </w:rPr>
        <w:t>pharmazeutischen Großhandel</w:t>
      </w:r>
    </w:p>
    <w:p w14:paraId="4DEE5217" w14:textId="77777777" w:rsidR="00BA4061" w:rsidRPr="002B52AB" w:rsidRDefault="00BA4061">
      <w:pPr>
        <w:rPr>
          <w:sz w:val="18"/>
          <w:szCs w:val="18"/>
        </w:rPr>
      </w:pPr>
    </w:p>
    <w:p w14:paraId="4AD01A64" w14:textId="77777777" w:rsidR="00BA4061" w:rsidRDefault="00BA4061"/>
    <w:p w14:paraId="2C914698" w14:textId="77777777" w:rsidR="00864179" w:rsidRDefault="00864179">
      <w:pPr>
        <w:tabs>
          <w:tab w:val="left" w:pos="6804"/>
        </w:tabs>
        <w:rPr>
          <w:sz w:val="23"/>
          <w:szCs w:val="23"/>
        </w:rPr>
        <w:sectPr w:rsidR="00864179" w:rsidSect="00401426">
          <w:footnotePr>
            <w:numRestart w:val="eachPage"/>
          </w:footnotePr>
          <w:type w:val="continuous"/>
          <w:pgSz w:w="11909" w:h="16834" w:code="9"/>
          <w:pgMar w:top="720" w:right="1418" w:bottom="1134" w:left="1418" w:header="0" w:footer="284" w:gutter="0"/>
          <w:cols w:space="1440"/>
          <w:docGrid w:linePitch="326"/>
        </w:sectPr>
      </w:pPr>
    </w:p>
    <w:p w14:paraId="5C4E0E02" w14:textId="77777777" w:rsidR="00914951" w:rsidRPr="004D72AF" w:rsidRDefault="00914951">
      <w:pPr>
        <w:tabs>
          <w:tab w:val="left" w:pos="6804"/>
        </w:tabs>
        <w:rPr>
          <w:sz w:val="23"/>
          <w:szCs w:val="23"/>
        </w:rPr>
      </w:pPr>
      <w:r w:rsidRPr="004D72AF">
        <w:rPr>
          <w:sz w:val="23"/>
          <w:szCs w:val="23"/>
        </w:rPr>
        <w:t>Aktionsbeginn</w:t>
      </w:r>
      <w:r w:rsidRPr="004D72AF">
        <w:rPr>
          <w:sz w:val="23"/>
          <w:szCs w:val="23"/>
        </w:rPr>
        <w:tab/>
        <w:t>____/____/20__</w:t>
      </w:r>
    </w:p>
    <w:p w14:paraId="397C45EF" w14:textId="77777777" w:rsidR="00914951" w:rsidRPr="004D72AF" w:rsidRDefault="00914951">
      <w:pPr>
        <w:rPr>
          <w:sz w:val="23"/>
          <w:szCs w:val="23"/>
        </w:rPr>
      </w:pPr>
      <w:r w:rsidRPr="004D72AF">
        <w:rPr>
          <w:sz w:val="23"/>
          <w:szCs w:val="23"/>
        </w:rPr>
        <w:t>(wegen PZ-Erscheinungsdatum</w:t>
      </w:r>
    </w:p>
    <w:p w14:paraId="6F93A82E" w14:textId="77777777" w:rsidR="00914951" w:rsidRPr="004D72AF" w:rsidRDefault="00914951">
      <w:pPr>
        <w:rPr>
          <w:sz w:val="23"/>
          <w:szCs w:val="23"/>
        </w:rPr>
      </w:pPr>
      <w:r w:rsidRPr="004D72AF">
        <w:rPr>
          <w:sz w:val="23"/>
          <w:szCs w:val="23"/>
        </w:rPr>
        <w:t>immer am Donnerstag einer Woche)</w:t>
      </w:r>
    </w:p>
    <w:p w14:paraId="0EA7DC0F" w14:textId="77777777" w:rsidR="00914951" w:rsidRPr="004D72AF" w:rsidRDefault="00914951">
      <w:pPr>
        <w:rPr>
          <w:sz w:val="23"/>
          <w:szCs w:val="23"/>
        </w:rPr>
      </w:pPr>
    </w:p>
    <w:p w14:paraId="58B1DBED" w14:textId="77777777" w:rsidR="00914951" w:rsidRPr="004D72AF" w:rsidRDefault="00914951">
      <w:pPr>
        <w:tabs>
          <w:tab w:val="left" w:pos="6804"/>
        </w:tabs>
        <w:rPr>
          <w:sz w:val="23"/>
          <w:szCs w:val="23"/>
        </w:rPr>
      </w:pPr>
      <w:r w:rsidRPr="004D72AF">
        <w:rPr>
          <w:sz w:val="23"/>
          <w:szCs w:val="23"/>
        </w:rPr>
        <w:t>Aktionsende</w:t>
      </w:r>
      <w:r w:rsidRPr="004D72AF">
        <w:rPr>
          <w:sz w:val="23"/>
          <w:szCs w:val="23"/>
        </w:rPr>
        <w:tab/>
        <w:t>____/____/20__</w:t>
      </w:r>
    </w:p>
    <w:p w14:paraId="3A4F00F1" w14:textId="77777777" w:rsidR="00914951" w:rsidRPr="004D72AF" w:rsidRDefault="00914951">
      <w:pPr>
        <w:rPr>
          <w:sz w:val="23"/>
          <w:szCs w:val="23"/>
        </w:rPr>
      </w:pPr>
      <w:r w:rsidRPr="004D72AF">
        <w:rPr>
          <w:sz w:val="23"/>
          <w:szCs w:val="23"/>
        </w:rPr>
        <w:t>(ca. 4 - 5 Wochen später)</w:t>
      </w:r>
    </w:p>
    <w:p w14:paraId="03E40255" w14:textId="77777777" w:rsidR="00914951" w:rsidRPr="004D72AF" w:rsidRDefault="00914951">
      <w:pPr>
        <w:rPr>
          <w:sz w:val="23"/>
          <w:szCs w:val="23"/>
        </w:rPr>
      </w:pPr>
    </w:p>
    <w:tbl>
      <w:tblPr>
        <w:tblW w:w="92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1417"/>
        <w:gridCol w:w="3969"/>
        <w:gridCol w:w="1171"/>
        <w:gridCol w:w="1171"/>
      </w:tblGrid>
      <w:tr w:rsidR="00914951" w:rsidRPr="004D72AF" w14:paraId="2EE3E76F" w14:textId="77777777" w:rsidTr="004D72AF">
        <w:tc>
          <w:tcPr>
            <w:tcW w:w="1488" w:type="dxa"/>
            <w:tcBorders>
              <w:top w:val="single" w:sz="6" w:space="0" w:color="auto"/>
              <w:left w:val="single" w:sz="6" w:space="0" w:color="auto"/>
              <w:bottom w:val="single" w:sz="6" w:space="0" w:color="auto"/>
              <w:right w:val="single" w:sz="6" w:space="0" w:color="auto"/>
            </w:tcBorders>
          </w:tcPr>
          <w:p w14:paraId="5D3A361E" w14:textId="77777777" w:rsidR="00914951" w:rsidRPr="004D72AF" w:rsidRDefault="00914951">
            <w:pPr>
              <w:rPr>
                <w:sz w:val="23"/>
                <w:szCs w:val="23"/>
              </w:rPr>
            </w:pPr>
            <w:r w:rsidRPr="004D72AF">
              <w:rPr>
                <w:sz w:val="23"/>
                <w:szCs w:val="23"/>
              </w:rPr>
              <w:t>Pharma-Zentral-Nummer</w:t>
            </w:r>
          </w:p>
        </w:tc>
        <w:tc>
          <w:tcPr>
            <w:tcW w:w="1417" w:type="dxa"/>
            <w:tcBorders>
              <w:top w:val="single" w:sz="6" w:space="0" w:color="auto"/>
              <w:left w:val="single" w:sz="6" w:space="0" w:color="auto"/>
              <w:bottom w:val="single" w:sz="6" w:space="0" w:color="auto"/>
              <w:right w:val="single" w:sz="6" w:space="0" w:color="auto"/>
            </w:tcBorders>
          </w:tcPr>
          <w:p w14:paraId="1D3B026E" w14:textId="77777777" w:rsidR="00914951" w:rsidRPr="004D72AF" w:rsidRDefault="00914951">
            <w:pPr>
              <w:rPr>
                <w:sz w:val="23"/>
                <w:szCs w:val="23"/>
              </w:rPr>
            </w:pPr>
            <w:r w:rsidRPr="004D72AF">
              <w:rPr>
                <w:sz w:val="23"/>
                <w:szCs w:val="23"/>
              </w:rPr>
              <w:t>Packungs-größe</w:t>
            </w:r>
          </w:p>
        </w:tc>
        <w:tc>
          <w:tcPr>
            <w:tcW w:w="3969" w:type="dxa"/>
            <w:tcBorders>
              <w:top w:val="single" w:sz="6" w:space="0" w:color="auto"/>
              <w:left w:val="single" w:sz="6" w:space="0" w:color="auto"/>
              <w:bottom w:val="single" w:sz="6" w:space="0" w:color="auto"/>
              <w:right w:val="single" w:sz="6" w:space="0" w:color="auto"/>
            </w:tcBorders>
          </w:tcPr>
          <w:p w14:paraId="7BD8EE27" w14:textId="77777777" w:rsidR="00914951" w:rsidRPr="004D72AF" w:rsidRDefault="00914951">
            <w:pPr>
              <w:rPr>
                <w:sz w:val="23"/>
                <w:szCs w:val="23"/>
              </w:rPr>
            </w:pPr>
            <w:r w:rsidRPr="004D72AF">
              <w:rPr>
                <w:sz w:val="23"/>
                <w:szCs w:val="23"/>
              </w:rPr>
              <w:t>Artikelbezeichnung</w:t>
            </w:r>
          </w:p>
        </w:tc>
        <w:tc>
          <w:tcPr>
            <w:tcW w:w="1171" w:type="dxa"/>
            <w:tcBorders>
              <w:top w:val="single" w:sz="6" w:space="0" w:color="auto"/>
              <w:left w:val="single" w:sz="6" w:space="0" w:color="auto"/>
              <w:bottom w:val="single" w:sz="6" w:space="0" w:color="auto"/>
              <w:right w:val="single" w:sz="6" w:space="0" w:color="auto"/>
            </w:tcBorders>
          </w:tcPr>
          <w:p w14:paraId="4C355736" w14:textId="77777777" w:rsidR="00914951" w:rsidRPr="004D72AF" w:rsidRDefault="00914951">
            <w:pPr>
              <w:rPr>
                <w:sz w:val="23"/>
                <w:szCs w:val="23"/>
              </w:rPr>
            </w:pPr>
            <w:r w:rsidRPr="004D72AF">
              <w:rPr>
                <w:sz w:val="23"/>
                <w:szCs w:val="23"/>
              </w:rPr>
              <w:t>Charge</w:t>
            </w:r>
          </w:p>
        </w:tc>
        <w:tc>
          <w:tcPr>
            <w:tcW w:w="1171" w:type="dxa"/>
            <w:tcBorders>
              <w:top w:val="single" w:sz="6" w:space="0" w:color="auto"/>
              <w:left w:val="single" w:sz="6" w:space="0" w:color="auto"/>
              <w:bottom w:val="single" w:sz="6" w:space="0" w:color="auto"/>
              <w:right w:val="single" w:sz="6" w:space="0" w:color="auto"/>
            </w:tcBorders>
          </w:tcPr>
          <w:p w14:paraId="355F9500" w14:textId="77777777" w:rsidR="00914951" w:rsidRPr="004D72AF" w:rsidRDefault="00914951">
            <w:pPr>
              <w:rPr>
                <w:sz w:val="23"/>
                <w:szCs w:val="23"/>
              </w:rPr>
            </w:pPr>
            <w:r w:rsidRPr="004D72AF">
              <w:rPr>
                <w:sz w:val="23"/>
                <w:szCs w:val="23"/>
              </w:rPr>
              <w:t>Verfall-datum</w:t>
            </w:r>
          </w:p>
        </w:tc>
      </w:tr>
      <w:tr w:rsidR="00914951" w:rsidRPr="004D72AF" w14:paraId="22326FA5" w14:textId="77777777" w:rsidTr="004D72AF">
        <w:tc>
          <w:tcPr>
            <w:tcW w:w="1488" w:type="dxa"/>
            <w:tcBorders>
              <w:top w:val="single" w:sz="6" w:space="0" w:color="auto"/>
              <w:left w:val="single" w:sz="6" w:space="0" w:color="auto"/>
              <w:bottom w:val="single" w:sz="6" w:space="0" w:color="auto"/>
              <w:right w:val="single" w:sz="6" w:space="0" w:color="auto"/>
            </w:tcBorders>
          </w:tcPr>
          <w:p w14:paraId="78325D45" w14:textId="77777777" w:rsidR="00914951" w:rsidRPr="004D72AF" w:rsidRDefault="00914951">
            <w:pPr>
              <w:rPr>
                <w:sz w:val="23"/>
                <w:szCs w:val="23"/>
              </w:rPr>
            </w:pPr>
          </w:p>
        </w:tc>
        <w:tc>
          <w:tcPr>
            <w:tcW w:w="1417" w:type="dxa"/>
            <w:tcBorders>
              <w:top w:val="single" w:sz="6" w:space="0" w:color="auto"/>
              <w:left w:val="single" w:sz="6" w:space="0" w:color="auto"/>
              <w:bottom w:val="single" w:sz="6" w:space="0" w:color="auto"/>
              <w:right w:val="single" w:sz="6" w:space="0" w:color="auto"/>
            </w:tcBorders>
          </w:tcPr>
          <w:p w14:paraId="3F311900" w14:textId="77777777" w:rsidR="00914951" w:rsidRPr="004D72AF" w:rsidRDefault="00914951">
            <w:pPr>
              <w:rPr>
                <w:sz w:val="23"/>
                <w:szCs w:val="23"/>
              </w:rPr>
            </w:pPr>
          </w:p>
        </w:tc>
        <w:tc>
          <w:tcPr>
            <w:tcW w:w="3969" w:type="dxa"/>
            <w:tcBorders>
              <w:top w:val="single" w:sz="6" w:space="0" w:color="auto"/>
              <w:left w:val="single" w:sz="6" w:space="0" w:color="auto"/>
              <w:bottom w:val="single" w:sz="6" w:space="0" w:color="auto"/>
              <w:right w:val="single" w:sz="6" w:space="0" w:color="auto"/>
            </w:tcBorders>
          </w:tcPr>
          <w:p w14:paraId="5998F56E"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5C0C7465"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64DA350F" w14:textId="77777777" w:rsidR="00914951" w:rsidRPr="004D72AF" w:rsidRDefault="00914951">
            <w:pPr>
              <w:rPr>
                <w:sz w:val="23"/>
                <w:szCs w:val="23"/>
              </w:rPr>
            </w:pPr>
          </w:p>
        </w:tc>
      </w:tr>
      <w:tr w:rsidR="00914951" w:rsidRPr="004D72AF" w14:paraId="40EC4F62" w14:textId="77777777" w:rsidTr="004D72AF">
        <w:tc>
          <w:tcPr>
            <w:tcW w:w="1488" w:type="dxa"/>
            <w:tcBorders>
              <w:top w:val="single" w:sz="6" w:space="0" w:color="auto"/>
              <w:left w:val="single" w:sz="6" w:space="0" w:color="auto"/>
              <w:bottom w:val="single" w:sz="6" w:space="0" w:color="auto"/>
              <w:right w:val="single" w:sz="6" w:space="0" w:color="auto"/>
            </w:tcBorders>
          </w:tcPr>
          <w:p w14:paraId="03F1D5B3" w14:textId="77777777" w:rsidR="00914951" w:rsidRPr="004D72AF" w:rsidRDefault="00CD552C">
            <w:pPr>
              <w:rPr>
                <w:sz w:val="23"/>
                <w:szCs w:val="23"/>
              </w:rPr>
            </w:pPr>
            <w:r w:rsidRPr="004D72AF">
              <w:rPr>
                <w:noProof/>
                <w:sz w:val="23"/>
                <w:szCs w:val="23"/>
              </w:rPr>
              <mc:AlternateContent>
                <mc:Choice Requires="wps">
                  <w:drawing>
                    <wp:anchor distT="0" distB="0" distL="114300" distR="114300" simplePos="0" relativeHeight="251658752" behindDoc="0" locked="0" layoutInCell="1" allowOverlap="1" wp14:anchorId="038BD7C5" wp14:editId="26E14BA7">
                      <wp:simplePos x="0" y="0"/>
                      <wp:positionH relativeFrom="column">
                        <wp:posOffset>-723900</wp:posOffset>
                      </wp:positionH>
                      <wp:positionV relativeFrom="paragraph">
                        <wp:posOffset>69850</wp:posOffset>
                      </wp:positionV>
                      <wp:extent cx="7476490" cy="2600325"/>
                      <wp:effectExtent l="0" t="0" r="0" b="0"/>
                      <wp:wrapNone/>
                      <wp:docPr id="1"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48937">
                                <a:off x="0" y="0"/>
                                <a:ext cx="7476490" cy="260032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129704A5" w14:textId="77777777" w:rsidR="00CD552C" w:rsidRDefault="00CD552C" w:rsidP="00CD552C">
                                  <w:pPr>
                                    <w:pStyle w:val="StandardWeb"/>
                                    <w:spacing w:before="0" w:beforeAutospacing="0" w:after="0" w:afterAutospacing="0"/>
                                    <w:jc w:val="center"/>
                                  </w:pPr>
                                  <w:r>
                                    <w:rPr>
                                      <w:rFonts w:ascii="Arial" w:hAnsi="Arial" w:cs="Arial"/>
                                      <w:color w:val="BFBFBF"/>
                                      <w:sz w:val="72"/>
                                      <w:szCs w:val="72"/>
                                      <w14:textFill>
                                        <w14:solidFill>
                                          <w14:srgbClr w14:val="BFBFBF">
                                            <w14:alpha w14:val="50000"/>
                                          </w14:srgbClr>
                                        </w14:solidFill>
                                      </w14:textFill>
                                    </w:rPr>
                                    <w:t>Betäubungsmittel</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 o:spid="_x0000_s1026" type="#_x0000_t202" style="position:absolute;left:0;text-align:left;margin-left:-57pt;margin-top:5.5pt;width:588.7pt;height:204.75pt;rotation:-2456439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" filled="f" stroked="f">
                      <v:stroke joinstyle="round"/>
                      <o:lock v:ext="edit" shapetype="t"/>
                      <v:textbox style="mso-fit-shape-to-text:t">
                        <w:txbxContent>
                          <w:p w:rsidR="00CD552C" w:rsidRDefault="00CD552C" w:rsidP="00CD552C">
                            <w:pPr>
                              <w:pStyle w:val="StandardWeb"/>
                              <w:spacing w:before="0" w:beforeAutospacing="0" w:after="0" w:afterAutospacing="0"/>
                              <w:jc w:val="center"/>
                            </w:pPr>
                            <w:r>
                              <w:rPr>
                                <w:rFonts w:ascii="Arial" w:hAnsi="Arial" w:cs="Arial"/>
                                <w:color w:val="BFBFBF"/>
                                <w:sz w:val="72"/>
                                <w:szCs w:val="72"/>
                                <w14:textFill>
                                  <w14:solidFill>
                                    <w14:srgbClr w14:val="BFBFBF">
                                      <w14:alpha w14:val="50000"/>
                                    </w14:srgbClr>
                                  </w14:solidFill>
                                </w14:textFill>
                              </w:rPr>
                              <w:t>Betäubungsmittel</w:t>
                            </w:r>
                          </w:p>
                        </w:txbxContent>
                      </v:textbox>
                    </v:shape>
                  </w:pict>
                </mc:Fallback>
              </mc:AlternateContent>
            </w:r>
          </w:p>
        </w:tc>
        <w:tc>
          <w:tcPr>
            <w:tcW w:w="1417" w:type="dxa"/>
            <w:tcBorders>
              <w:top w:val="single" w:sz="6" w:space="0" w:color="auto"/>
              <w:left w:val="single" w:sz="6" w:space="0" w:color="auto"/>
              <w:bottom w:val="single" w:sz="6" w:space="0" w:color="auto"/>
              <w:right w:val="single" w:sz="6" w:space="0" w:color="auto"/>
            </w:tcBorders>
          </w:tcPr>
          <w:p w14:paraId="6F9FF5D0" w14:textId="77777777" w:rsidR="00914951" w:rsidRPr="004D72AF" w:rsidRDefault="00914951">
            <w:pPr>
              <w:rPr>
                <w:sz w:val="23"/>
                <w:szCs w:val="23"/>
              </w:rPr>
            </w:pPr>
          </w:p>
        </w:tc>
        <w:tc>
          <w:tcPr>
            <w:tcW w:w="3969" w:type="dxa"/>
            <w:tcBorders>
              <w:top w:val="single" w:sz="6" w:space="0" w:color="auto"/>
              <w:left w:val="single" w:sz="6" w:space="0" w:color="auto"/>
              <w:bottom w:val="single" w:sz="6" w:space="0" w:color="auto"/>
              <w:right w:val="single" w:sz="6" w:space="0" w:color="auto"/>
            </w:tcBorders>
          </w:tcPr>
          <w:p w14:paraId="66A618D5"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0D138F5B"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426F3FB8" w14:textId="77777777" w:rsidR="00914951" w:rsidRPr="004D72AF" w:rsidRDefault="00914951">
            <w:pPr>
              <w:rPr>
                <w:sz w:val="23"/>
                <w:szCs w:val="23"/>
              </w:rPr>
            </w:pPr>
          </w:p>
        </w:tc>
      </w:tr>
      <w:tr w:rsidR="00914951" w:rsidRPr="004D72AF" w14:paraId="713CFFB7" w14:textId="77777777" w:rsidTr="004D72AF">
        <w:tc>
          <w:tcPr>
            <w:tcW w:w="1488" w:type="dxa"/>
            <w:tcBorders>
              <w:top w:val="single" w:sz="6" w:space="0" w:color="auto"/>
              <w:left w:val="single" w:sz="6" w:space="0" w:color="auto"/>
              <w:bottom w:val="single" w:sz="6" w:space="0" w:color="auto"/>
              <w:right w:val="single" w:sz="6" w:space="0" w:color="auto"/>
            </w:tcBorders>
          </w:tcPr>
          <w:p w14:paraId="44AE3EC3" w14:textId="77777777" w:rsidR="00914951" w:rsidRPr="004D72AF" w:rsidRDefault="00914951">
            <w:pPr>
              <w:rPr>
                <w:sz w:val="23"/>
                <w:szCs w:val="23"/>
              </w:rPr>
            </w:pPr>
          </w:p>
        </w:tc>
        <w:tc>
          <w:tcPr>
            <w:tcW w:w="1417" w:type="dxa"/>
            <w:tcBorders>
              <w:top w:val="single" w:sz="6" w:space="0" w:color="auto"/>
              <w:left w:val="single" w:sz="6" w:space="0" w:color="auto"/>
              <w:bottom w:val="single" w:sz="6" w:space="0" w:color="auto"/>
              <w:right w:val="single" w:sz="6" w:space="0" w:color="auto"/>
            </w:tcBorders>
          </w:tcPr>
          <w:p w14:paraId="6BAAA8B6" w14:textId="77777777" w:rsidR="00914951" w:rsidRPr="004D72AF" w:rsidRDefault="00914951">
            <w:pPr>
              <w:rPr>
                <w:sz w:val="23"/>
                <w:szCs w:val="23"/>
              </w:rPr>
            </w:pPr>
          </w:p>
        </w:tc>
        <w:tc>
          <w:tcPr>
            <w:tcW w:w="3969" w:type="dxa"/>
            <w:tcBorders>
              <w:top w:val="single" w:sz="6" w:space="0" w:color="auto"/>
              <w:left w:val="single" w:sz="6" w:space="0" w:color="auto"/>
              <w:bottom w:val="single" w:sz="6" w:space="0" w:color="auto"/>
              <w:right w:val="single" w:sz="6" w:space="0" w:color="auto"/>
            </w:tcBorders>
          </w:tcPr>
          <w:p w14:paraId="0D174136"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502D6818"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78FF3263" w14:textId="77777777" w:rsidR="00914951" w:rsidRPr="004D72AF" w:rsidRDefault="00914951">
            <w:pPr>
              <w:rPr>
                <w:sz w:val="23"/>
                <w:szCs w:val="23"/>
              </w:rPr>
            </w:pPr>
          </w:p>
        </w:tc>
      </w:tr>
      <w:tr w:rsidR="00914951" w:rsidRPr="004D72AF" w14:paraId="11CC95CC" w14:textId="77777777" w:rsidTr="004D72AF">
        <w:tc>
          <w:tcPr>
            <w:tcW w:w="1488" w:type="dxa"/>
            <w:tcBorders>
              <w:top w:val="single" w:sz="6" w:space="0" w:color="auto"/>
              <w:left w:val="single" w:sz="6" w:space="0" w:color="auto"/>
              <w:bottom w:val="single" w:sz="6" w:space="0" w:color="auto"/>
              <w:right w:val="single" w:sz="6" w:space="0" w:color="auto"/>
            </w:tcBorders>
          </w:tcPr>
          <w:p w14:paraId="4C2B0425" w14:textId="77777777" w:rsidR="00914951" w:rsidRPr="004D72AF" w:rsidRDefault="00914951">
            <w:pPr>
              <w:rPr>
                <w:sz w:val="23"/>
                <w:szCs w:val="23"/>
              </w:rPr>
            </w:pPr>
          </w:p>
        </w:tc>
        <w:tc>
          <w:tcPr>
            <w:tcW w:w="1417" w:type="dxa"/>
            <w:tcBorders>
              <w:top w:val="single" w:sz="6" w:space="0" w:color="auto"/>
              <w:left w:val="single" w:sz="6" w:space="0" w:color="auto"/>
              <w:bottom w:val="single" w:sz="6" w:space="0" w:color="auto"/>
              <w:right w:val="single" w:sz="6" w:space="0" w:color="auto"/>
            </w:tcBorders>
          </w:tcPr>
          <w:p w14:paraId="294AD23D" w14:textId="77777777" w:rsidR="00914951" w:rsidRPr="004D72AF" w:rsidRDefault="00914951">
            <w:pPr>
              <w:rPr>
                <w:sz w:val="23"/>
                <w:szCs w:val="23"/>
              </w:rPr>
            </w:pPr>
          </w:p>
        </w:tc>
        <w:tc>
          <w:tcPr>
            <w:tcW w:w="3969" w:type="dxa"/>
            <w:tcBorders>
              <w:top w:val="single" w:sz="6" w:space="0" w:color="auto"/>
              <w:left w:val="single" w:sz="6" w:space="0" w:color="auto"/>
              <w:bottom w:val="single" w:sz="6" w:space="0" w:color="auto"/>
              <w:right w:val="single" w:sz="6" w:space="0" w:color="auto"/>
            </w:tcBorders>
          </w:tcPr>
          <w:p w14:paraId="36703CFC"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0AE06CB0"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5EB646F2" w14:textId="77777777" w:rsidR="00914951" w:rsidRPr="004D72AF" w:rsidRDefault="00914951">
            <w:pPr>
              <w:rPr>
                <w:sz w:val="23"/>
                <w:szCs w:val="23"/>
              </w:rPr>
            </w:pPr>
          </w:p>
        </w:tc>
      </w:tr>
      <w:tr w:rsidR="00914951" w:rsidRPr="004D72AF" w14:paraId="71CD22BB" w14:textId="77777777" w:rsidTr="004D72AF">
        <w:tc>
          <w:tcPr>
            <w:tcW w:w="1488" w:type="dxa"/>
            <w:tcBorders>
              <w:top w:val="single" w:sz="6" w:space="0" w:color="auto"/>
              <w:left w:val="single" w:sz="6" w:space="0" w:color="auto"/>
              <w:bottom w:val="single" w:sz="6" w:space="0" w:color="auto"/>
              <w:right w:val="single" w:sz="6" w:space="0" w:color="auto"/>
            </w:tcBorders>
          </w:tcPr>
          <w:p w14:paraId="709B6B74" w14:textId="77777777" w:rsidR="00914951" w:rsidRPr="004D72AF" w:rsidRDefault="00914951">
            <w:pPr>
              <w:rPr>
                <w:sz w:val="23"/>
                <w:szCs w:val="23"/>
              </w:rPr>
            </w:pPr>
          </w:p>
        </w:tc>
        <w:tc>
          <w:tcPr>
            <w:tcW w:w="1417" w:type="dxa"/>
            <w:tcBorders>
              <w:top w:val="single" w:sz="6" w:space="0" w:color="auto"/>
              <w:left w:val="single" w:sz="6" w:space="0" w:color="auto"/>
              <w:bottom w:val="single" w:sz="6" w:space="0" w:color="auto"/>
              <w:right w:val="single" w:sz="6" w:space="0" w:color="auto"/>
            </w:tcBorders>
          </w:tcPr>
          <w:p w14:paraId="157631C3" w14:textId="77777777" w:rsidR="00914951" w:rsidRPr="004D72AF" w:rsidRDefault="00914951">
            <w:pPr>
              <w:rPr>
                <w:sz w:val="23"/>
                <w:szCs w:val="23"/>
              </w:rPr>
            </w:pPr>
          </w:p>
        </w:tc>
        <w:tc>
          <w:tcPr>
            <w:tcW w:w="3969" w:type="dxa"/>
            <w:tcBorders>
              <w:top w:val="single" w:sz="6" w:space="0" w:color="auto"/>
              <w:left w:val="single" w:sz="6" w:space="0" w:color="auto"/>
              <w:bottom w:val="single" w:sz="6" w:space="0" w:color="auto"/>
              <w:right w:val="single" w:sz="6" w:space="0" w:color="auto"/>
            </w:tcBorders>
          </w:tcPr>
          <w:p w14:paraId="725FB99D"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5D60A994"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6056822F" w14:textId="77777777" w:rsidR="00914951" w:rsidRPr="004D72AF" w:rsidRDefault="00914951">
            <w:pPr>
              <w:rPr>
                <w:sz w:val="23"/>
                <w:szCs w:val="23"/>
              </w:rPr>
            </w:pPr>
          </w:p>
        </w:tc>
      </w:tr>
      <w:tr w:rsidR="00914951" w:rsidRPr="004D72AF" w14:paraId="054E4C59" w14:textId="77777777" w:rsidTr="004D72AF">
        <w:tc>
          <w:tcPr>
            <w:tcW w:w="1488" w:type="dxa"/>
            <w:tcBorders>
              <w:top w:val="single" w:sz="6" w:space="0" w:color="auto"/>
              <w:left w:val="single" w:sz="6" w:space="0" w:color="auto"/>
              <w:bottom w:val="single" w:sz="6" w:space="0" w:color="auto"/>
              <w:right w:val="single" w:sz="6" w:space="0" w:color="auto"/>
            </w:tcBorders>
          </w:tcPr>
          <w:p w14:paraId="65BA6215" w14:textId="77777777" w:rsidR="00914951" w:rsidRPr="004D72AF" w:rsidRDefault="00914951">
            <w:pPr>
              <w:rPr>
                <w:sz w:val="23"/>
                <w:szCs w:val="23"/>
              </w:rPr>
            </w:pPr>
          </w:p>
        </w:tc>
        <w:tc>
          <w:tcPr>
            <w:tcW w:w="1417" w:type="dxa"/>
            <w:tcBorders>
              <w:top w:val="single" w:sz="6" w:space="0" w:color="auto"/>
              <w:left w:val="single" w:sz="6" w:space="0" w:color="auto"/>
              <w:bottom w:val="single" w:sz="6" w:space="0" w:color="auto"/>
              <w:right w:val="single" w:sz="6" w:space="0" w:color="auto"/>
            </w:tcBorders>
          </w:tcPr>
          <w:p w14:paraId="3A51AD1A" w14:textId="77777777" w:rsidR="00914951" w:rsidRPr="004D72AF" w:rsidRDefault="00914951">
            <w:pPr>
              <w:rPr>
                <w:sz w:val="23"/>
                <w:szCs w:val="23"/>
              </w:rPr>
            </w:pPr>
          </w:p>
        </w:tc>
        <w:tc>
          <w:tcPr>
            <w:tcW w:w="3969" w:type="dxa"/>
            <w:tcBorders>
              <w:top w:val="single" w:sz="6" w:space="0" w:color="auto"/>
              <w:left w:val="single" w:sz="6" w:space="0" w:color="auto"/>
              <w:bottom w:val="single" w:sz="6" w:space="0" w:color="auto"/>
              <w:right w:val="single" w:sz="6" w:space="0" w:color="auto"/>
            </w:tcBorders>
          </w:tcPr>
          <w:p w14:paraId="6A6A8061"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12CC0373"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37AD1012" w14:textId="77777777" w:rsidR="00914951" w:rsidRPr="004D72AF" w:rsidRDefault="00914951">
            <w:pPr>
              <w:rPr>
                <w:sz w:val="23"/>
                <w:szCs w:val="23"/>
              </w:rPr>
            </w:pPr>
          </w:p>
        </w:tc>
      </w:tr>
      <w:tr w:rsidR="00914951" w:rsidRPr="004D72AF" w14:paraId="1F221073" w14:textId="77777777" w:rsidTr="004D72AF">
        <w:tc>
          <w:tcPr>
            <w:tcW w:w="1488" w:type="dxa"/>
            <w:tcBorders>
              <w:top w:val="single" w:sz="6" w:space="0" w:color="auto"/>
              <w:left w:val="single" w:sz="6" w:space="0" w:color="auto"/>
              <w:bottom w:val="single" w:sz="6" w:space="0" w:color="auto"/>
              <w:right w:val="single" w:sz="6" w:space="0" w:color="auto"/>
            </w:tcBorders>
          </w:tcPr>
          <w:p w14:paraId="27D3A296" w14:textId="77777777" w:rsidR="00914951" w:rsidRPr="004D72AF" w:rsidRDefault="00914951">
            <w:pPr>
              <w:rPr>
                <w:sz w:val="23"/>
                <w:szCs w:val="23"/>
              </w:rPr>
            </w:pPr>
          </w:p>
        </w:tc>
        <w:tc>
          <w:tcPr>
            <w:tcW w:w="1417" w:type="dxa"/>
            <w:tcBorders>
              <w:top w:val="single" w:sz="6" w:space="0" w:color="auto"/>
              <w:left w:val="single" w:sz="6" w:space="0" w:color="auto"/>
              <w:bottom w:val="single" w:sz="6" w:space="0" w:color="auto"/>
              <w:right w:val="single" w:sz="6" w:space="0" w:color="auto"/>
            </w:tcBorders>
          </w:tcPr>
          <w:p w14:paraId="7D112D6E" w14:textId="77777777" w:rsidR="00914951" w:rsidRPr="004D72AF" w:rsidRDefault="00914951">
            <w:pPr>
              <w:rPr>
                <w:sz w:val="23"/>
                <w:szCs w:val="23"/>
              </w:rPr>
            </w:pPr>
          </w:p>
        </w:tc>
        <w:tc>
          <w:tcPr>
            <w:tcW w:w="3969" w:type="dxa"/>
            <w:tcBorders>
              <w:top w:val="single" w:sz="6" w:space="0" w:color="auto"/>
              <w:left w:val="single" w:sz="6" w:space="0" w:color="auto"/>
              <w:bottom w:val="single" w:sz="6" w:space="0" w:color="auto"/>
              <w:right w:val="single" w:sz="6" w:space="0" w:color="auto"/>
            </w:tcBorders>
          </w:tcPr>
          <w:p w14:paraId="1708C61B"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46A4B813" w14:textId="77777777" w:rsidR="00914951" w:rsidRPr="004D72AF" w:rsidRDefault="00914951">
            <w:pPr>
              <w:rPr>
                <w:sz w:val="23"/>
                <w:szCs w:val="23"/>
              </w:rPr>
            </w:pPr>
          </w:p>
        </w:tc>
        <w:tc>
          <w:tcPr>
            <w:tcW w:w="1171" w:type="dxa"/>
            <w:tcBorders>
              <w:top w:val="single" w:sz="6" w:space="0" w:color="auto"/>
              <w:left w:val="single" w:sz="6" w:space="0" w:color="auto"/>
              <w:bottom w:val="single" w:sz="6" w:space="0" w:color="auto"/>
              <w:right w:val="single" w:sz="6" w:space="0" w:color="auto"/>
            </w:tcBorders>
          </w:tcPr>
          <w:p w14:paraId="38368892" w14:textId="77777777" w:rsidR="00914951" w:rsidRPr="004D72AF" w:rsidRDefault="00914951">
            <w:pPr>
              <w:rPr>
                <w:sz w:val="23"/>
                <w:szCs w:val="23"/>
              </w:rPr>
            </w:pPr>
          </w:p>
        </w:tc>
      </w:tr>
    </w:tbl>
    <w:p w14:paraId="78DDC339" w14:textId="77777777" w:rsidR="00914951" w:rsidRPr="004D72AF" w:rsidRDefault="00914951">
      <w:pPr>
        <w:rPr>
          <w:sz w:val="23"/>
          <w:szCs w:val="23"/>
        </w:rPr>
      </w:pPr>
    </w:p>
    <w:p w14:paraId="6E974B6E" w14:textId="77777777" w:rsidR="00864179" w:rsidRDefault="00864179">
      <w:pPr>
        <w:rPr>
          <w:i/>
          <w:sz w:val="23"/>
          <w:szCs w:val="23"/>
        </w:rPr>
        <w:sectPr w:rsidR="00864179" w:rsidSect="00401426">
          <w:footnotePr>
            <w:numRestart w:val="eachPage"/>
          </w:footnotePr>
          <w:type w:val="continuous"/>
          <w:pgSz w:w="11909" w:h="16834" w:code="9"/>
          <w:pgMar w:top="720" w:right="1418" w:bottom="1134" w:left="1418" w:header="0" w:footer="284" w:gutter="0"/>
          <w:cols w:space="1440"/>
          <w:formProt w:val="0"/>
          <w:docGrid w:linePitch="326"/>
        </w:sectPr>
      </w:pPr>
    </w:p>
    <w:p w14:paraId="3D35A031" w14:textId="77777777" w:rsidR="00914951" w:rsidRPr="004D72AF" w:rsidRDefault="00914951">
      <w:pPr>
        <w:rPr>
          <w:i/>
          <w:sz w:val="23"/>
          <w:szCs w:val="23"/>
        </w:rPr>
      </w:pPr>
      <w:r w:rsidRPr="004D72AF">
        <w:rPr>
          <w:i/>
          <w:sz w:val="23"/>
          <w:szCs w:val="23"/>
        </w:rPr>
        <w:t>Lagerbestand des Großhandels wird zum Grosso-Preis, über den Großhandel abgewickelter Lagerbestand der Apotheken zum AEP plus 10 %</w:t>
      </w:r>
      <w:r w:rsidR="00B15968" w:rsidRPr="004D72AF">
        <w:rPr>
          <w:i/>
          <w:sz w:val="23"/>
          <w:szCs w:val="23"/>
        </w:rPr>
        <w:t xml:space="preserve"> Handlingsgebühr gutgeschrieben. Das</w:t>
      </w:r>
      <w:r w:rsidR="00AB63E4">
        <w:rPr>
          <w:i/>
          <w:sz w:val="23"/>
          <w:szCs w:val="23"/>
        </w:rPr>
        <w:t xml:space="preserve"> APG-Formular wird mit € 55</w:t>
      </w:r>
      <w:r w:rsidRPr="004D72AF">
        <w:rPr>
          <w:i/>
          <w:sz w:val="23"/>
          <w:szCs w:val="23"/>
        </w:rPr>
        <w:t>0,00 zzgl. MwSt. berechnet (sollte ausnahmsweise aufgrund des Umfangs der betreffenden Arzneimittel eine weitere Seite no</w:t>
      </w:r>
      <w:r w:rsidR="00AB63E4">
        <w:rPr>
          <w:i/>
          <w:sz w:val="23"/>
          <w:szCs w:val="23"/>
        </w:rPr>
        <w:t>twendig sein, wird diese mit 20</w:t>
      </w:r>
      <w:r w:rsidR="004B0911" w:rsidRPr="004D72AF">
        <w:rPr>
          <w:i/>
          <w:sz w:val="23"/>
          <w:szCs w:val="23"/>
        </w:rPr>
        <w:t>0</w:t>
      </w:r>
      <w:r w:rsidRPr="004D72AF">
        <w:rPr>
          <w:i/>
          <w:sz w:val="23"/>
          <w:szCs w:val="23"/>
        </w:rPr>
        <w:t>,00 € zzgl. MwSt. berechnet).</w:t>
      </w:r>
      <w:r w:rsidRPr="004D72AF">
        <w:rPr>
          <w:sz w:val="23"/>
          <w:szCs w:val="23"/>
        </w:rPr>
        <w:t xml:space="preserve"> </w:t>
      </w:r>
      <w:r w:rsidR="004E4FBE" w:rsidRPr="004D72AF">
        <w:rPr>
          <w:rFonts w:cs="Arial"/>
          <w:bCs/>
          <w:color w:val="000000"/>
          <w:sz w:val="23"/>
          <w:szCs w:val="23"/>
        </w:rPr>
        <w:t>Der pharmazeutische Großhandel kann jedoch keine Gewähr für die Richtigkeit der Angaben der Apotheken übernehmen</w:t>
      </w:r>
      <w:r w:rsidRPr="004D72AF">
        <w:rPr>
          <w:sz w:val="23"/>
          <w:szCs w:val="23"/>
        </w:rPr>
        <w:t>.</w:t>
      </w:r>
    </w:p>
    <w:p w14:paraId="4D4F3A90" w14:textId="77777777" w:rsidR="00914951" w:rsidRPr="004D72AF" w:rsidRDefault="00914951">
      <w:pPr>
        <w:rPr>
          <w:sz w:val="23"/>
          <w:szCs w:val="23"/>
        </w:rPr>
      </w:pPr>
    </w:p>
    <w:p w14:paraId="73867A14" w14:textId="77777777" w:rsidR="00914951" w:rsidRPr="004D72AF" w:rsidRDefault="00914951" w:rsidP="004D72AF">
      <w:pPr>
        <w:tabs>
          <w:tab w:val="left" w:pos="5670"/>
        </w:tabs>
        <w:rPr>
          <w:sz w:val="23"/>
          <w:szCs w:val="23"/>
        </w:rPr>
      </w:pPr>
      <w:r w:rsidRPr="004D72AF">
        <w:rPr>
          <w:sz w:val="23"/>
          <w:szCs w:val="23"/>
        </w:rPr>
        <w:t>Retourenadresse:</w:t>
      </w:r>
      <w:r w:rsidR="004D72AF" w:rsidRPr="004D72AF">
        <w:rPr>
          <w:sz w:val="23"/>
          <w:szCs w:val="23"/>
        </w:rPr>
        <w:tab/>
        <w:t>Kontaktnummer für Rückfragen:</w:t>
      </w:r>
      <w:r w:rsidR="004D72AF" w:rsidRPr="004D72AF">
        <w:rPr>
          <w:sz w:val="23"/>
          <w:szCs w:val="23"/>
        </w:rPr>
        <w:br/>
        <w:t xml:space="preserve"> </w:t>
      </w:r>
      <w:r w:rsidR="004D72AF" w:rsidRPr="004D72AF">
        <w:rPr>
          <w:sz w:val="23"/>
          <w:szCs w:val="23"/>
        </w:rPr>
        <w:tab/>
        <w:t>(erscheint auf dem Formular)</w:t>
      </w:r>
    </w:p>
    <w:p w14:paraId="09065452" w14:textId="77777777" w:rsidR="00864179" w:rsidRDefault="00864179" w:rsidP="00433B59">
      <w:pPr>
        <w:spacing w:before="120"/>
        <w:ind w:right="-127"/>
        <w:rPr>
          <w:sz w:val="23"/>
          <w:szCs w:val="23"/>
        </w:rPr>
        <w:sectPr w:rsidR="00864179" w:rsidSect="00401426">
          <w:footnotePr>
            <w:numRestart w:val="eachPage"/>
          </w:footnotePr>
          <w:type w:val="continuous"/>
          <w:pgSz w:w="11909" w:h="16834" w:code="9"/>
          <w:pgMar w:top="720" w:right="1418" w:bottom="1134" w:left="1418" w:header="0" w:footer="284" w:gutter="0"/>
          <w:cols w:space="1440"/>
          <w:docGrid w:linePitch="326"/>
        </w:sect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170"/>
        <w:gridCol w:w="535"/>
        <w:gridCol w:w="3368"/>
      </w:tblGrid>
      <w:tr w:rsidR="004D72AF" w:rsidRPr="004D72AF" w14:paraId="337061E4" w14:textId="77777777" w:rsidTr="008533D2">
        <w:tc>
          <w:tcPr>
            <w:tcW w:w="5297" w:type="dxa"/>
            <w:shd w:val="clear" w:color="auto" w:fill="auto"/>
          </w:tcPr>
          <w:p w14:paraId="52DD756D" w14:textId="77777777" w:rsidR="004D72AF" w:rsidRPr="004D72AF" w:rsidRDefault="004D72AF" w:rsidP="00433B59">
            <w:pPr>
              <w:spacing w:before="120"/>
              <w:ind w:right="-127"/>
              <w:rPr>
                <w:sz w:val="23"/>
                <w:szCs w:val="23"/>
              </w:rPr>
            </w:pPr>
          </w:p>
        </w:tc>
        <w:tc>
          <w:tcPr>
            <w:tcW w:w="543" w:type="dxa"/>
            <w:tcBorders>
              <w:top w:val="nil"/>
              <w:bottom w:val="nil"/>
            </w:tcBorders>
            <w:shd w:val="clear" w:color="auto" w:fill="auto"/>
          </w:tcPr>
          <w:p w14:paraId="14EEB3D0" w14:textId="77777777" w:rsidR="004D72AF" w:rsidRPr="004D72AF" w:rsidRDefault="004D72AF" w:rsidP="00433B59">
            <w:pPr>
              <w:spacing w:before="120"/>
              <w:ind w:right="3402"/>
              <w:rPr>
                <w:sz w:val="23"/>
                <w:szCs w:val="23"/>
              </w:rPr>
            </w:pPr>
          </w:p>
        </w:tc>
        <w:tc>
          <w:tcPr>
            <w:tcW w:w="3449" w:type="dxa"/>
            <w:tcBorders>
              <w:top w:val="nil"/>
            </w:tcBorders>
            <w:shd w:val="clear" w:color="auto" w:fill="auto"/>
          </w:tcPr>
          <w:p w14:paraId="2474E48B" w14:textId="77777777" w:rsidR="004D72AF" w:rsidRPr="004D72AF" w:rsidRDefault="004D72AF" w:rsidP="00433B59">
            <w:pPr>
              <w:spacing w:before="120"/>
              <w:rPr>
                <w:sz w:val="23"/>
                <w:szCs w:val="23"/>
              </w:rPr>
            </w:pPr>
          </w:p>
        </w:tc>
      </w:tr>
      <w:tr w:rsidR="004D72AF" w:rsidRPr="004D72AF" w14:paraId="33530A22" w14:textId="77777777" w:rsidTr="008533D2">
        <w:tc>
          <w:tcPr>
            <w:tcW w:w="5297" w:type="dxa"/>
            <w:shd w:val="clear" w:color="auto" w:fill="auto"/>
          </w:tcPr>
          <w:p w14:paraId="796846E9" w14:textId="77777777" w:rsidR="004D72AF" w:rsidRPr="004D72AF" w:rsidRDefault="004D72AF" w:rsidP="00433B59">
            <w:pPr>
              <w:spacing w:before="120"/>
              <w:ind w:right="-127"/>
              <w:rPr>
                <w:sz w:val="23"/>
                <w:szCs w:val="23"/>
              </w:rPr>
            </w:pPr>
          </w:p>
        </w:tc>
        <w:tc>
          <w:tcPr>
            <w:tcW w:w="543" w:type="dxa"/>
            <w:tcBorders>
              <w:top w:val="nil"/>
              <w:bottom w:val="nil"/>
            </w:tcBorders>
            <w:shd w:val="clear" w:color="auto" w:fill="auto"/>
          </w:tcPr>
          <w:p w14:paraId="307545BE" w14:textId="77777777" w:rsidR="004D72AF" w:rsidRPr="004D72AF" w:rsidRDefault="004D72AF" w:rsidP="00433B59">
            <w:pPr>
              <w:spacing w:before="120"/>
              <w:ind w:right="3402"/>
              <w:rPr>
                <w:sz w:val="23"/>
                <w:szCs w:val="23"/>
              </w:rPr>
            </w:pPr>
          </w:p>
        </w:tc>
        <w:tc>
          <w:tcPr>
            <w:tcW w:w="3449" w:type="dxa"/>
            <w:shd w:val="clear" w:color="auto" w:fill="auto"/>
          </w:tcPr>
          <w:p w14:paraId="1E014F7C" w14:textId="77777777" w:rsidR="004D72AF" w:rsidRPr="004D72AF" w:rsidRDefault="004D72AF" w:rsidP="00433B59">
            <w:pPr>
              <w:spacing w:before="120"/>
              <w:rPr>
                <w:sz w:val="23"/>
                <w:szCs w:val="23"/>
              </w:rPr>
            </w:pPr>
          </w:p>
        </w:tc>
      </w:tr>
      <w:tr w:rsidR="004D72AF" w:rsidRPr="004D72AF" w14:paraId="3A8A9E0D" w14:textId="77777777" w:rsidTr="008533D2">
        <w:tc>
          <w:tcPr>
            <w:tcW w:w="5297" w:type="dxa"/>
            <w:shd w:val="clear" w:color="auto" w:fill="auto"/>
          </w:tcPr>
          <w:p w14:paraId="13B89C23" w14:textId="77777777" w:rsidR="004D72AF" w:rsidRPr="004D72AF" w:rsidRDefault="004D72AF" w:rsidP="00433B59">
            <w:pPr>
              <w:spacing w:before="120"/>
              <w:ind w:right="-127"/>
              <w:rPr>
                <w:sz w:val="23"/>
                <w:szCs w:val="23"/>
              </w:rPr>
            </w:pPr>
          </w:p>
        </w:tc>
        <w:tc>
          <w:tcPr>
            <w:tcW w:w="543" w:type="dxa"/>
            <w:tcBorders>
              <w:top w:val="nil"/>
              <w:bottom w:val="nil"/>
            </w:tcBorders>
            <w:shd w:val="clear" w:color="auto" w:fill="auto"/>
          </w:tcPr>
          <w:p w14:paraId="2C4A9FC4" w14:textId="77777777" w:rsidR="004D72AF" w:rsidRPr="004D72AF" w:rsidRDefault="004D72AF" w:rsidP="00433B59">
            <w:pPr>
              <w:spacing w:before="120"/>
              <w:ind w:right="3402"/>
              <w:rPr>
                <w:sz w:val="23"/>
                <w:szCs w:val="23"/>
              </w:rPr>
            </w:pPr>
          </w:p>
        </w:tc>
        <w:tc>
          <w:tcPr>
            <w:tcW w:w="3449" w:type="dxa"/>
            <w:shd w:val="clear" w:color="auto" w:fill="auto"/>
          </w:tcPr>
          <w:p w14:paraId="45DFECC2" w14:textId="77777777" w:rsidR="004D72AF" w:rsidRPr="004D72AF" w:rsidRDefault="004D72AF" w:rsidP="00433B59">
            <w:pPr>
              <w:spacing w:before="120"/>
              <w:rPr>
                <w:sz w:val="23"/>
                <w:szCs w:val="23"/>
              </w:rPr>
            </w:pPr>
          </w:p>
        </w:tc>
      </w:tr>
      <w:tr w:rsidR="004D72AF" w:rsidRPr="004D72AF" w14:paraId="73CD0E45" w14:textId="77777777" w:rsidTr="008533D2">
        <w:tc>
          <w:tcPr>
            <w:tcW w:w="5297" w:type="dxa"/>
            <w:shd w:val="clear" w:color="auto" w:fill="auto"/>
          </w:tcPr>
          <w:p w14:paraId="72DE2ED0" w14:textId="77777777" w:rsidR="004D72AF" w:rsidRPr="004D72AF" w:rsidRDefault="004D72AF" w:rsidP="00433B59">
            <w:pPr>
              <w:spacing w:before="120"/>
              <w:ind w:right="-127"/>
              <w:rPr>
                <w:sz w:val="23"/>
                <w:szCs w:val="23"/>
              </w:rPr>
            </w:pPr>
          </w:p>
        </w:tc>
        <w:tc>
          <w:tcPr>
            <w:tcW w:w="543" w:type="dxa"/>
            <w:tcBorders>
              <w:top w:val="nil"/>
              <w:bottom w:val="nil"/>
            </w:tcBorders>
            <w:shd w:val="clear" w:color="auto" w:fill="auto"/>
          </w:tcPr>
          <w:p w14:paraId="50B6D673" w14:textId="77777777" w:rsidR="004D72AF" w:rsidRPr="004D72AF" w:rsidRDefault="004D72AF" w:rsidP="00433B59">
            <w:pPr>
              <w:spacing w:before="120"/>
              <w:ind w:right="3402"/>
              <w:rPr>
                <w:sz w:val="23"/>
                <w:szCs w:val="23"/>
              </w:rPr>
            </w:pPr>
          </w:p>
        </w:tc>
        <w:tc>
          <w:tcPr>
            <w:tcW w:w="3449" w:type="dxa"/>
            <w:shd w:val="clear" w:color="auto" w:fill="auto"/>
          </w:tcPr>
          <w:p w14:paraId="114DE168" w14:textId="77777777" w:rsidR="004D72AF" w:rsidRPr="004D72AF" w:rsidRDefault="004D72AF" w:rsidP="00433B59">
            <w:pPr>
              <w:spacing w:before="120"/>
              <w:rPr>
                <w:sz w:val="23"/>
                <w:szCs w:val="23"/>
              </w:rPr>
            </w:pPr>
          </w:p>
        </w:tc>
      </w:tr>
      <w:tr w:rsidR="004D72AF" w:rsidRPr="004D72AF" w14:paraId="74FB66F3" w14:textId="77777777" w:rsidTr="008533D2">
        <w:tc>
          <w:tcPr>
            <w:tcW w:w="5297" w:type="dxa"/>
            <w:shd w:val="clear" w:color="auto" w:fill="auto"/>
          </w:tcPr>
          <w:p w14:paraId="1CA975D0" w14:textId="77777777" w:rsidR="004D72AF" w:rsidRPr="004D72AF" w:rsidRDefault="004D72AF" w:rsidP="00433B59">
            <w:pPr>
              <w:spacing w:before="120"/>
              <w:ind w:right="-127"/>
              <w:rPr>
                <w:sz w:val="23"/>
                <w:szCs w:val="23"/>
              </w:rPr>
            </w:pPr>
          </w:p>
        </w:tc>
        <w:tc>
          <w:tcPr>
            <w:tcW w:w="543" w:type="dxa"/>
            <w:tcBorders>
              <w:top w:val="nil"/>
              <w:bottom w:val="nil"/>
            </w:tcBorders>
            <w:shd w:val="clear" w:color="auto" w:fill="auto"/>
          </w:tcPr>
          <w:p w14:paraId="2C197312" w14:textId="77777777" w:rsidR="004D72AF" w:rsidRPr="004D72AF" w:rsidRDefault="004D72AF" w:rsidP="00433B59">
            <w:pPr>
              <w:spacing w:before="120"/>
              <w:ind w:right="3402"/>
              <w:rPr>
                <w:sz w:val="23"/>
                <w:szCs w:val="23"/>
              </w:rPr>
            </w:pPr>
          </w:p>
        </w:tc>
        <w:tc>
          <w:tcPr>
            <w:tcW w:w="3449" w:type="dxa"/>
            <w:shd w:val="clear" w:color="auto" w:fill="auto"/>
          </w:tcPr>
          <w:p w14:paraId="67605074" w14:textId="77777777" w:rsidR="004D72AF" w:rsidRPr="004D72AF" w:rsidRDefault="004D72AF" w:rsidP="00433B59">
            <w:pPr>
              <w:spacing w:before="120"/>
              <w:rPr>
                <w:sz w:val="23"/>
                <w:szCs w:val="23"/>
              </w:rPr>
            </w:pPr>
          </w:p>
        </w:tc>
      </w:tr>
    </w:tbl>
    <w:p w14:paraId="6BA97F4C" w14:textId="77777777" w:rsidR="00914951" w:rsidRPr="004D72AF" w:rsidRDefault="00914951">
      <w:pPr>
        <w:ind w:right="3401"/>
        <w:rPr>
          <w:sz w:val="23"/>
          <w:szCs w:val="23"/>
        </w:rPr>
      </w:pPr>
    </w:p>
    <w:p w14:paraId="60856CBC" w14:textId="77777777" w:rsidR="004D72AF" w:rsidRDefault="004D72AF">
      <w:pPr>
        <w:pBdr>
          <w:bottom w:val="single" w:sz="6" w:space="1" w:color="auto"/>
        </w:pBdr>
        <w:ind w:right="3401"/>
        <w:rPr>
          <w:sz w:val="23"/>
          <w:szCs w:val="23"/>
        </w:rPr>
      </w:pPr>
    </w:p>
    <w:p w14:paraId="79A95850" w14:textId="77777777" w:rsidR="004D72AF" w:rsidRPr="004D72AF" w:rsidRDefault="004D72AF">
      <w:pPr>
        <w:pBdr>
          <w:bottom w:val="single" w:sz="6" w:space="1" w:color="auto"/>
        </w:pBdr>
        <w:ind w:right="3401"/>
        <w:rPr>
          <w:sz w:val="23"/>
          <w:szCs w:val="23"/>
        </w:rPr>
      </w:pPr>
    </w:p>
    <w:p w14:paraId="70ADE41B" w14:textId="77777777" w:rsidR="004D72AF" w:rsidRPr="004D72AF" w:rsidRDefault="004D72AF">
      <w:pPr>
        <w:pBdr>
          <w:bottom w:val="single" w:sz="6" w:space="1" w:color="auto"/>
        </w:pBdr>
        <w:ind w:right="3401"/>
        <w:rPr>
          <w:sz w:val="23"/>
          <w:szCs w:val="23"/>
        </w:rPr>
      </w:pPr>
    </w:p>
    <w:p w14:paraId="5A14C124" w14:textId="77777777" w:rsidR="0001038D" w:rsidRPr="0001038D" w:rsidRDefault="0001038D">
      <w:pPr>
        <w:rPr>
          <w:sz w:val="4"/>
          <w:szCs w:val="4"/>
        </w:rPr>
      </w:pPr>
    </w:p>
    <w:p w14:paraId="69425A1E" w14:textId="77777777" w:rsidR="00864179" w:rsidRDefault="00864179">
      <w:pPr>
        <w:rPr>
          <w:sz w:val="23"/>
          <w:szCs w:val="23"/>
        </w:rPr>
        <w:sectPr w:rsidR="00864179" w:rsidSect="00401426">
          <w:footnotePr>
            <w:numRestart w:val="eachPage"/>
          </w:footnotePr>
          <w:type w:val="continuous"/>
          <w:pgSz w:w="11909" w:h="16834" w:code="9"/>
          <w:pgMar w:top="720" w:right="1418" w:bottom="1134" w:left="1418" w:header="0" w:footer="284" w:gutter="0"/>
          <w:cols w:space="1440"/>
          <w:formProt w:val="0"/>
          <w:docGrid w:linePitch="326"/>
        </w:sectPr>
      </w:pPr>
    </w:p>
    <w:p w14:paraId="31881B26" w14:textId="77777777" w:rsidR="00914951" w:rsidRDefault="00914951">
      <w:pPr>
        <w:rPr>
          <w:sz w:val="23"/>
          <w:szCs w:val="23"/>
        </w:rPr>
      </w:pPr>
      <w:r w:rsidRPr="004D72AF">
        <w:rPr>
          <w:sz w:val="23"/>
          <w:szCs w:val="23"/>
        </w:rPr>
        <w:t>(Firmenstempel</w:t>
      </w:r>
      <w:r w:rsidR="00B15968" w:rsidRPr="004D72AF">
        <w:rPr>
          <w:sz w:val="23"/>
          <w:szCs w:val="23"/>
        </w:rPr>
        <w:t xml:space="preserve"> </w:t>
      </w:r>
      <w:r w:rsidR="004D72AF" w:rsidRPr="004D72AF">
        <w:rPr>
          <w:sz w:val="23"/>
          <w:szCs w:val="23"/>
        </w:rPr>
        <w:t xml:space="preserve">/ Unterschrift </w:t>
      </w:r>
      <w:r w:rsidR="00B15968" w:rsidRPr="004D72AF">
        <w:rPr>
          <w:sz w:val="23"/>
          <w:szCs w:val="23"/>
        </w:rPr>
        <w:t>/ Ansprechpartner</w:t>
      </w:r>
      <w:r w:rsidR="004D72AF" w:rsidRPr="004D72AF">
        <w:rPr>
          <w:sz w:val="23"/>
          <w:szCs w:val="23"/>
        </w:rPr>
        <w:t xml:space="preserve"> für die PSG</w:t>
      </w:r>
      <w:r w:rsidRPr="004D72AF">
        <w:rPr>
          <w:sz w:val="23"/>
          <w:szCs w:val="23"/>
        </w:rPr>
        <w:t>)</w:t>
      </w:r>
    </w:p>
    <w:p w14:paraId="4D864A02" w14:textId="77777777" w:rsidR="00864179" w:rsidRDefault="00864179">
      <w:pPr>
        <w:rPr>
          <w:sz w:val="23"/>
          <w:szCs w:val="23"/>
        </w:rPr>
        <w:sectPr w:rsidR="00864179" w:rsidSect="00401426">
          <w:footnotePr>
            <w:numRestart w:val="eachPage"/>
          </w:footnotePr>
          <w:type w:val="continuous"/>
          <w:pgSz w:w="11909" w:h="16834" w:code="9"/>
          <w:pgMar w:top="720" w:right="1418" w:bottom="1134" w:left="1418" w:header="0" w:footer="284" w:gutter="0"/>
          <w:cols w:space="1440"/>
          <w:docGrid w:linePitch="326"/>
        </w:sectPr>
      </w:pPr>
    </w:p>
    <w:p w14:paraId="33D21A53" w14:textId="77777777" w:rsidR="004D72AF" w:rsidRDefault="004D72AF">
      <w:pPr>
        <w:rPr>
          <w:sz w:val="23"/>
          <w:szCs w:val="23"/>
        </w:rPr>
      </w:pPr>
    </w:p>
    <w:p w14:paraId="1E48B5B3" w14:textId="77777777" w:rsidR="004D72AF" w:rsidRDefault="004D72AF">
      <w:pPr>
        <w:rPr>
          <w:sz w:val="23"/>
          <w:szCs w:val="23"/>
        </w:rPr>
      </w:pPr>
    </w:p>
    <w:p w14:paraId="666F5BCE" w14:textId="77777777" w:rsidR="004D72AF" w:rsidRDefault="004D72AF" w:rsidP="004D72AF">
      <w:pPr>
        <w:pBdr>
          <w:bottom w:val="single" w:sz="4" w:space="1" w:color="auto"/>
        </w:pBdr>
        <w:rPr>
          <w:sz w:val="23"/>
          <w:szCs w:val="23"/>
        </w:rPr>
      </w:pPr>
    </w:p>
    <w:p w14:paraId="5921EE7D" w14:textId="77777777" w:rsidR="0001038D" w:rsidRPr="0001038D" w:rsidRDefault="0001038D">
      <w:pPr>
        <w:rPr>
          <w:sz w:val="4"/>
          <w:szCs w:val="4"/>
        </w:rPr>
      </w:pPr>
    </w:p>
    <w:p w14:paraId="05C70688" w14:textId="77777777" w:rsidR="00864179" w:rsidRDefault="00864179">
      <w:pPr>
        <w:rPr>
          <w:sz w:val="23"/>
          <w:szCs w:val="23"/>
        </w:rPr>
        <w:sectPr w:rsidR="00864179" w:rsidSect="00401426">
          <w:footnotePr>
            <w:numRestart w:val="eachPage"/>
          </w:footnotePr>
          <w:type w:val="continuous"/>
          <w:pgSz w:w="11909" w:h="16834" w:code="9"/>
          <w:pgMar w:top="720" w:right="1418" w:bottom="1134" w:left="1418" w:header="0" w:footer="284" w:gutter="0"/>
          <w:cols w:space="1440"/>
          <w:formProt w:val="0"/>
          <w:docGrid w:linePitch="326"/>
        </w:sectPr>
      </w:pPr>
    </w:p>
    <w:p w14:paraId="3F525012" w14:textId="77777777" w:rsidR="004D72AF" w:rsidRPr="004D72AF" w:rsidRDefault="004D72AF">
      <w:pPr>
        <w:rPr>
          <w:sz w:val="23"/>
          <w:szCs w:val="23"/>
        </w:rPr>
      </w:pPr>
      <w:r>
        <w:rPr>
          <w:sz w:val="23"/>
          <w:szCs w:val="23"/>
        </w:rPr>
        <w:t>Ansprechpartner für die PSG &amp; Telefonnummer für Rückfragen</w:t>
      </w:r>
    </w:p>
    <w:sectPr w:rsidR="004D72AF" w:rsidRPr="004D72AF" w:rsidSect="00401426">
      <w:footnotePr>
        <w:numRestart w:val="eachPage"/>
      </w:footnotePr>
      <w:type w:val="continuous"/>
      <w:pgSz w:w="11909" w:h="16834" w:code="9"/>
      <w:pgMar w:top="720" w:right="1418" w:bottom="1134" w:left="1418" w:header="0" w:footer="284" w:gutter="0"/>
      <w:cols w:space="144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2FBE5" w14:textId="77777777" w:rsidR="00277DFD" w:rsidRDefault="00277DFD">
      <w:r>
        <w:separator/>
      </w:r>
    </w:p>
  </w:endnote>
  <w:endnote w:type="continuationSeparator" w:id="0">
    <w:p w14:paraId="6824AE30" w14:textId="77777777" w:rsidR="00277DFD" w:rsidRDefault="0027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8692" w14:textId="77777777" w:rsidR="007A13F6" w:rsidRDefault="007A13F6" w:rsidP="00C8766A">
    <w:pPr>
      <w:pStyle w:val="Fuzeile"/>
      <w:pBdr>
        <w:bottom w:val="single" w:sz="4" w:space="1" w:color="auto"/>
      </w:pBdr>
    </w:pPr>
  </w:p>
  <w:p w14:paraId="6DD3468F" w14:textId="77777777" w:rsidR="00C8766A" w:rsidRPr="00114B65" w:rsidRDefault="00C8766A" w:rsidP="00131ACA">
    <w:pPr>
      <w:pStyle w:val="Fuzeile"/>
      <w:tabs>
        <w:tab w:val="clear" w:pos="4536"/>
        <w:tab w:val="clear" w:pos="9072"/>
        <w:tab w:val="left" w:pos="2835"/>
        <w:tab w:val="left" w:pos="6946"/>
      </w:tabs>
      <w:rPr>
        <w:sz w:val="16"/>
        <w:szCs w:val="16"/>
      </w:rPr>
    </w:pPr>
    <w:r w:rsidRPr="00114B65">
      <w:rPr>
        <w:sz w:val="16"/>
        <w:szCs w:val="16"/>
      </w:rPr>
      <w:t>Geschäftsführer:</w:t>
    </w:r>
    <w:r w:rsidRPr="00114B65">
      <w:rPr>
        <w:sz w:val="16"/>
        <w:szCs w:val="16"/>
      </w:rPr>
      <w:tab/>
      <w:t>PSG PHAGRO-Service-GmbH</w:t>
    </w:r>
    <w:r w:rsidRPr="00114B65">
      <w:rPr>
        <w:sz w:val="16"/>
        <w:szCs w:val="16"/>
      </w:rPr>
      <w:tab/>
      <w:t>Amtsgericht Charlottenburg</w:t>
    </w:r>
  </w:p>
  <w:p w14:paraId="5D46CCA4" w14:textId="77777777" w:rsidR="00C8766A" w:rsidRDefault="00C8766A" w:rsidP="00131ACA">
    <w:pPr>
      <w:pStyle w:val="Fuzeile"/>
      <w:tabs>
        <w:tab w:val="clear" w:pos="4536"/>
        <w:tab w:val="clear" w:pos="9072"/>
        <w:tab w:val="left" w:pos="2835"/>
        <w:tab w:val="left" w:pos="6946"/>
      </w:tabs>
      <w:rPr>
        <w:sz w:val="16"/>
        <w:szCs w:val="16"/>
      </w:rPr>
    </w:pPr>
    <w:r w:rsidRPr="00114B65">
      <w:rPr>
        <w:sz w:val="16"/>
        <w:szCs w:val="16"/>
      </w:rPr>
      <w:t>Thomas Porstner</w:t>
    </w:r>
    <w:r w:rsidRPr="00114B65">
      <w:rPr>
        <w:sz w:val="16"/>
        <w:szCs w:val="16"/>
      </w:rPr>
      <w:tab/>
      <w:t>1</w:t>
    </w:r>
    <w:r w:rsidR="00FC7864">
      <w:rPr>
        <w:sz w:val="16"/>
        <w:szCs w:val="16"/>
      </w:rPr>
      <w:t>0117 Berlin, Französische Straße 12</w:t>
    </w:r>
    <w:r w:rsidRPr="00114B65">
      <w:rPr>
        <w:sz w:val="16"/>
        <w:szCs w:val="16"/>
      </w:rPr>
      <w:tab/>
      <w:t>HRB 128073 B</w:t>
    </w:r>
  </w:p>
  <w:p w14:paraId="0025909D" w14:textId="77777777" w:rsidR="00C8766A" w:rsidRPr="00C8766A" w:rsidRDefault="00C8766A" w:rsidP="00C8766A">
    <w:pPr>
      <w:pStyle w:val="Fuzeile"/>
      <w:tabs>
        <w:tab w:val="clear" w:pos="4536"/>
        <w:tab w:val="clear" w:pos="9072"/>
        <w:tab w:val="left" w:pos="3402"/>
        <w:tab w:val="left" w:pos="6946"/>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E2665" w14:textId="77777777" w:rsidR="00114B65" w:rsidRDefault="00114B65">
    <w:pPr>
      <w:pStyle w:val="Fuzeile"/>
      <w:pBdr>
        <w:bottom w:val="single" w:sz="12" w:space="1" w:color="auto"/>
      </w:pBdr>
      <w:tabs>
        <w:tab w:val="clear" w:pos="4536"/>
        <w:tab w:val="left" w:pos="3119"/>
        <w:tab w:val="center" w:pos="3828"/>
        <w:tab w:val="left" w:pos="5954"/>
      </w:tabs>
      <w:rPr>
        <w:color w:val="000000"/>
        <w:sz w:val="16"/>
      </w:rPr>
    </w:pPr>
  </w:p>
  <w:p w14:paraId="2E13A48B" w14:textId="77777777" w:rsidR="00114B65" w:rsidRDefault="00114B65" w:rsidP="00C2746A">
    <w:pPr>
      <w:pStyle w:val="Fuzeile"/>
      <w:tabs>
        <w:tab w:val="clear" w:pos="4536"/>
        <w:tab w:val="left" w:pos="2977"/>
        <w:tab w:val="left" w:pos="7230"/>
      </w:tabs>
      <w:rPr>
        <w:color w:val="000000"/>
        <w:sz w:val="16"/>
      </w:rPr>
    </w:pPr>
    <w:r>
      <w:rPr>
        <w:color w:val="000000"/>
        <w:sz w:val="16"/>
      </w:rPr>
      <w:t>Geschäftsführer:</w:t>
    </w:r>
    <w:r>
      <w:rPr>
        <w:color w:val="000000"/>
        <w:sz w:val="16"/>
      </w:rPr>
      <w:tab/>
      <w:t>Sitz der PSG PHAGRO-Service-GmbH:</w:t>
    </w:r>
    <w:r>
      <w:rPr>
        <w:color w:val="000000"/>
        <w:sz w:val="16"/>
      </w:rPr>
      <w:tab/>
      <w:t>Registergericht:</w:t>
    </w:r>
  </w:p>
  <w:p w14:paraId="429C36A5" w14:textId="77777777" w:rsidR="00114B65" w:rsidRDefault="00114B65" w:rsidP="00C2746A">
    <w:pPr>
      <w:pStyle w:val="Fuzeile"/>
      <w:tabs>
        <w:tab w:val="clear" w:pos="4536"/>
        <w:tab w:val="left" w:pos="2977"/>
        <w:tab w:val="left" w:pos="7230"/>
      </w:tabs>
      <w:rPr>
        <w:color w:val="000000"/>
        <w:sz w:val="16"/>
      </w:rPr>
    </w:pPr>
    <w:r>
      <w:rPr>
        <w:color w:val="000000"/>
        <w:sz w:val="16"/>
      </w:rPr>
      <w:t>Thomas Porstner</w:t>
    </w:r>
    <w:r>
      <w:rPr>
        <w:color w:val="000000"/>
        <w:sz w:val="16"/>
      </w:rPr>
      <w:tab/>
      <w:t>Charlottenstr. 68</w:t>
    </w:r>
    <w:r>
      <w:rPr>
        <w:color w:val="000000"/>
        <w:sz w:val="16"/>
      </w:rPr>
      <w:tab/>
      <w:t>Amtsgericht Charlottenburg</w:t>
    </w:r>
  </w:p>
  <w:p w14:paraId="7DE94316" w14:textId="77777777" w:rsidR="00114B65" w:rsidRDefault="00114B65" w:rsidP="00C2746A">
    <w:pPr>
      <w:pStyle w:val="Fuzeile"/>
      <w:tabs>
        <w:tab w:val="clear" w:pos="4536"/>
        <w:tab w:val="left" w:pos="2977"/>
        <w:tab w:val="left" w:pos="7230"/>
      </w:tabs>
      <w:rPr>
        <w:noProof/>
        <w:color w:val="000000"/>
        <w:sz w:val="16"/>
      </w:rPr>
    </w:pPr>
    <w:r>
      <w:rPr>
        <w:color w:val="000000"/>
        <w:sz w:val="16"/>
      </w:rPr>
      <w:tab/>
      <w:t>10117 Berlin</w:t>
    </w:r>
    <w:r>
      <w:rPr>
        <w:color w:val="000000"/>
        <w:sz w:val="16"/>
      </w:rPr>
      <w:tab/>
    </w:r>
    <w:r>
      <w:rPr>
        <w:color w:val="000000"/>
        <w:sz w:val="16"/>
      </w:rPr>
      <w:tab/>
      <w:t xml:space="preserve">Handelsregister-Nr. </w:t>
    </w:r>
    <w:r>
      <w:rPr>
        <w:noProof/>
        <w:color w:val="000000"/>
        <w:sz w:val="16"/>
      </w:rPr>
      <w:t>HRB 128073 B</w:t>
    </w:r>
  </w:p>
  <w:p w14:paraId="78BF9973" w14:textId="77777777" w:rsidR="00114B65" w:rsidRDefault="00114B65" w:rsidP="00C2746A">
    <w:pPr>
      <w:pStyle w:val="Fuzeile"/>
      <w:tabs>
        <w:tab w:val="clear" w:pos="4536"/>
        <w:tab w:val="left" w:pos="2977"/>
        <w:tab w:val="left" w:pos="7230"/>
      </w:tabs>
      <w:rPr>
        <w:noProof/>
        <w:color w:val="000000"/>
        <w:sz w:val="16"/>
      </w:rPr>
    </w:pPr>
  </w:p>
  <w:p w14:paraId="696ED7B9" w14:textId="77777777" w:rsidR="00114B65" w:rsidRDefault="00114B65" w:rsidP="00C2746A">
    <w:pPr>
      <w:pStyle w:val="Fuzeile"/>
      <w:tabs>
        <w:tab w:val="clear" w:pos="4536"/>
        <w:tab w:val="left" w:pos="2977"/>
        <w:tab w:val="left" w:pos="7230"/>
      </w:tabs>
      <w:rPr>
        <w:color w:val="00000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254C1" w14:textId="77777777" w:rsidR="00277DFD" w:rsidRDefault="00277DFD">
      <w:r>
        <w:separator/>
      </w:r>
    </w:p>
  </w:footnote>
  <w:footnote w:type="continuationSeparator" w:id="0">
    <w:p w14:paraId="2F9C1F5A" w14:textId="77777777" w:rsidR="00277DFD" w:rsidRDefault="00277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65A11CE"/>
    <w:lvl w:ilvl="0">
      <w:numFmt w:val="bullet"/>
      <w:lvlText w:val="*"/>
      <w:lvlJc w:val="left"/>
    </w:lvl>
  </w:abstractNum>
  <w:abstractNum w:abstractNumId="1" w15:restartNumberingAfterBreak="0">
    <w:nsid w:val="081E198A"/>
    <w:multiLevelType w:val="hybridMultilevel"/>
    <w:tmpl w:val="CE3C80D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3346AB1"/>
    <w:multiLevelType w:val="hybridMultilevel"/>
    <w:tmpl w:val="9536DE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9385270"/>
    <w:multiLevelType w:val="hybridMultilevel"/>
    <w:tmpl w:val="B6BE1E0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62B573D1"/>
    <w:multiLevelType w:val="hybridMultilevel"/>
    <w:tmpl w:val="BECC2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B415F8F"/>
    <w:multiLevelType w:val="hybridMultilevel"/>
    <w:tmpl w:val="6DE0AA92"/>
    <w:lvl w:ilvl="0" w:tplc="665A11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791036D9"/>
    <w:multiLevelType w:val="hybridMultilevel"/>
    <w:tmpl w:val="BAAAA4D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7A4D2A4D"/>
    <w:multiLevelType w:val="hybridMultilevel"/>
    <w:tmpl w:val="13807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12198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6101730">
    <w:abstractNumId w:val="4"/>
  </w:num>
  <w:num w:numId="3" w16cid:durableId="364914497">
    <w:abstractNumId w:val="1"/>
  </w:num>
  <w:num w:numId="4" w16cid:durableId="1752317002">
    <w:abstractNumId w:val="3"/>
  </w:num>
  <w:num w:numId="5" w16cid:durableId="1264652792">
    <w:abstractNumId w:val="6"/>
  </w:num>
  <w:num w:numId="6" w16cid:durableId="1832410608">
    <w:abstractNumId w:val="5"/>
  </w:num>
  <w:num w:numId="7" w16cid:durableId="1016887224">
    <w:abstractNumId w:val="7"/>
  </w:num>
  <w:num w:numId="8" w16cid:durableId="347099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WZHo+sRCKK9NbLESErzZIBLZ+AWclEyTt0sAVHOBGPAJBdpt8cg+994VRUe0mQDVurWHFD4QMTzdVDvGzcz3AQ==" w:salt="sYWGv8TXcZkoYCnDK6D+zQ=="/>
  <w:defaultTabStop w:val="720"/>
  <w:hyphenationZone w:val="357"/>
  <w:doNotHyphenateCaps/>
  <w:drawingGridHorizontalSpacing w:val="120"/>
  <w:drawingGridVerticalSpacing w:val="120"/>
  <w:displayHorizontalDrawingGridEvery w:val="2"/>
  <w:displayVerticalDrawingGridEvery w:val="0"/>
  <w:characterSpacingControl w:val="doNotCompress"/>
  <w:hdrShapeDefaults>
    <o:shapedefaults v:ext="edit" spidmax="5121"/>
  </w:hdrShapeDefaults>
  <w:footnotePr>
    <w:numRestart w:val="eachPage"/>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225"/>
    <w:rsid w:val="00003E1A"/>
    <w:rsid w:val="0000753B"/>
    <w:rsid w:val="0001038D"/>
    <w:rsid w:val="00016828"/>
    <w:rsid w:val="00045BC3"/>
    <w:rsid w:val="00056214"/>
    <w:rsid w:val="000831E3"/>
    <w:rsid w:val="000B1399"/>
    <w:rsid w:val="000F0B21"/>
    <w:rsid w:val="00114B65"/>
    <w:rsid w:val="00131ACA"/>
    <w:rsid w:val="00170DAA"/>
    <w:rsid w:val="00223D76"/>
    <w:rsid w:val="00232FA5"/>
    <w:rsid w:val="00277DFD"/>
    <w:rsid w:val="002800FC"/>
    <w:rsid w:val="002977A8"/>
    <w:rsid w:val="002B52AB"/>
    <w:rsid w:val="002C795A"/>
    <w:rsid w:val="002D40CD"/>
    <w:rsid w:val="0036531E"/>
    <w:rsid w:val="003A02CD"/>
    <w:rsid w:val="003C0B27"/>
    <w:rsid w:val="003C762B"/>
    <w:rsid w:val="003F18C4"/>
    <w:rsid w:val="003F5A49"/>
    <w:rsid w:val="00401426"/>
    <w:rsid w:val="00430CBF"/>
    <w:rsid w:val="00433B59"/>
    <w:rsid w:val="004341E8"/>
    <w:rsid w:val="00473614"/>
    <w:rsid w:val="00476A44"/>
    <w:rsid w:val="004A54B6"/>
    <w:rsid w:val="004B0911"/>
    <w:rsid w:val="004C2423"/>
    <w:rsid w:val="004D72AF"/>
    <w:rsid w:val="004E4FBE"/>
    <w:rsid w:val="00507C9E"/>
    <w:rsid w:val="005106FD"/>
    <w:rsid w:val="00517EE2"/>
    <w:rsid w:val="00586A65"/>
    <w:rsid w:val="005F2626"/>
    <w:rsid w:val="00604C98"/>
    <w:rsid w:val="00610225"/>
    <w:rsid w:val="00697D82"/>
    <w:rsid w:val="006C4336"/>
    <w:rsid w:val="006C7821"/>
    <w:rsid w:val="006D0A58"/>
    <w:rsid w:val="006E133F"/>
    <w:rsid w:val="00726E17"/>
    <w:rsid w:val="00747689"/>
    <w:rsid w:val="0076046D"/>
    <w:rsid w:val="00767CC4"/>
    <w:rsid w:val="00794B43"/>
    <w:rsid w:val="007A13F6"/>
    <w:rsid w:val="00831577"/>
    <w:rsid w:val="008533D2"/>
    <w:rsid w:val="00864179"/>
    <w:rsid w:val="00886066"/>
    <w:rsid w:val="008B5D0E"/>
    <w:rsid w:val="00905755"/>
    <w:rsid w:val="00914951"/>
    <w:rsid w:val="0094535F"/>
    <w:rsid w:val="00947E35"/>
    <w:rsid w:val="009B205C"/>
    <w:rsid w:val="009B56E7"/>
    <w:rsid w:val="009B6CF8"/>
    <w:rsid w:val="009C6CC5"/>
    <w:rsid w:val="009F1A0C"/>
    <w:rsid w:val="00A5681E"/>
    <w:rsid w:val="00A84815"/>
    <w:rsid w:val="00AB63E4"/>
    <w:rsid w:val="00AD7A4F"/>
    <w:rsid w:val="00AE4D95"/>
    <w:rsid w:val="00B077BF"/>
    <w:rsid w:val="00B15968"/>
    <w:rsid w:val="00B41A96"/>
    <w:rsid w:val="00B55B15"/>
    <w:rsid w:val="00B83034"/>
    <w:rsid w:val="00BA4061"/>
    <w:rsid w:val="00BC6A46"/>
    <w:rsid w:val="00BE0C8A"/>
    <w:rsid w:val="00BF4B7F"/>
    <w:rsid w:val="00C0625D"/>
    <w:rsid w:val="00C2746A"/>
    <w:rsid w:val="00C7405C"/>
    <w:rsid w:val="00C8766A"/>
    <w:rsid w:val="00C92E46"/>
    <w:rsid w:val="00CD552C"/>
    <w:rsid w:val="00CE2527"/>
    <w:rsid w:val="00CE3C52"/>
    <w:rsid w:val="00CF60F7"/>
    <w:rsid w:val="00D14CEF"/>
    <w:rsid w:val="00D70086"/>
    <w:rsid w:val="00D71308"/>
    <w:rsid w:val="00D80A71"/>
    <w:rsid w:val="00D81F79"/>
    <w:rsid w:val="00D87932"/>
    <w:rsid w:val="00D93A1A"/>
    <w:rsid w:val="00DC754A"/>
    <w:rsid w:val="00E562C0"/>
    <w:rsid w:val="00E638E2"/>
    <w:rsid w:val="00E75C8B"/>
    <w:rsid w:val="00F1652E"/>
    <w:rsid w:val="00FB0046"/>
    <w:rsid w:val="00FB3A60"/>
    <w:rsid w:val="00FC78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19C523B"/>
  <w15:chartTrackingRefBased/>
  <w15:docId w15:val="{EE0FBC88-47E1-4085-8429-145540E8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72AF"/>
    <w:pPr>
      <w:overflowPunct w:val="0"/>
      <w:autoSpaceDE w:val="0"/>
      <w:autoSpaceDN w:val="0"/>
      <w:adjustRightInd w:val="0"/>
      <w:jc w:val="both"/>
      <w:textAlignment w:val="baseline"/>
    </w:pPr>
    <w:rPr>
      <w:rFonts w:ascii="Arial" w:hAnsi="Arial"/>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einzug"/>
    <w:qFormat/>
    <w:pPr>
      <w:ind w:left="354"/>
      <w:outlineLvl w:val="2"/>
    </w:pPr>
  </w:style>
  <w:style w:type="paragraph" w:styleId="berschrift4">
    <w:name w:val="heading 4"/>
    <w:basedOn w:val="Standard"/>
    <w:next w:val="Standard"/>
    <w:qFormat/>
    <w:pPr>
      <w:keepNext/>
      <w:spacing w:before="240" w:after="60"/>
      <w:outlineLvl w:val="3"/>
    </w:pPr>
    <w:rPr>
      <w:b/>
    </w:rPr>
  </w:style>
  <w:style w:type="paragraph" w:styleId="berschrift5">
    <w:name w:val="heading 5"/>
    <w:basedOn w:val="Standard"/>
    <w:next w:val="Standard"/>
    <w:qFormat/>
    <w:pPr>
      <w:spacing w:before="240" w:after="60"/>
      <w:outlineLvl w:val="4"/>
    </w:pPr>
    <w:rPr>
      <w:sz w:val="22"/>
    </w:rPr>
  </w:style>
  <w:style w:type="paragraph" w:styleId="berschrift6">
    <w:name w:val="heading 6"/>
    <w:basedOn w:val="Standard"/>
    <w:next w:val="Standard"/>
    <w:qFormat/>
    <w:pPr>
      <w:spacing w:before="240" w:after="60"/>
      <w:outlineLvl w:val="5"/>
    </w:pPr>
    <w:rPr>
      <w:rFonts w:ascii="Times New Roman" w:hAnsi="Times New Roman"/>
      <w:i/>
      <w:sz w:val="22"/>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semiHidden/>
    <w:pPr>
      <w:tabs>
        <w:tab w:val="right" w:leader="dot" w:pos="10466"/>
      </w:tabs>
      <w:ind w:left="480" w:hanging="480"/>
    </w:pPr>
  </w:style>
  <w:style w:type="paragraph" w:styleId="Umschlagabsenderadresse">
    <w:name w:val="envelope return"/>
    <w:basedOn w:val="Standard"/>
    <w:semiHidden/>
    <w:rPr>
      <w:sz w:val="20"/>
    </w:rPr>
  </w:style>
  <w:style w:type="paragraph" w:styleId="Kommentartext">
    <w:name w:val="annotation text"/>
    <w:basedOn w:val="Standard"/>
    <w:semiHidden/>
    <w:rPr>
      <w:sz w:val="20"/>
    </w:rPr>
  </w:style>
  <w:style w:type="character" w:styleId="Kommentarzeichen">
    <w:name w:val="annotation reference"/>
    <w:semiHidden/>
    <w:rPr>
      <w:noProof w:val="0"/>
      <w:sz w:val="16"/>
      <w:lang w:val="de-DE"/>
    </w:rPr>
  </w:style>
  <w:style w:type="paragraph" w:styleId="Aufzhlungszeichen">
    <w:name w:val="List Bullet"/>
    <w:basedOn w:val="Standard"/>
    <w:semiHidden/>
    <w:pPr>
      <w:ind w:left="283" w:hanging="283"/>
    </w:pPr>
  </w:style>
  <w:style w:type="paragraph" w:styleId="Aufzhlungszeichen2">
    <w:name w:val="List Bullet 2"/>
    <w:basedOn w:val="Standard"/>
    <w:semiHidden/>
    <w:pPr>
      <w:ind w:left="566" w:hanging="283"/>
    </w:pPr>
  </w:style>
  <w:style w:type="paragraph" w:styleId="Aufzhlungszeichen3">
    <w:name w:val="List Bullet 3"/>
    <w:basedOn w:val="Standard"/>
    <w:semiHidden/>
    <w:pPr>
      <w:ind w:left="849" w:hanging="283"/>
    </w:pPr>
  </w:style>
  <w:style w:type="paragraph" w:styleId="Aufzhlungszeichen4">
    <w:name w:val="List Bullet 4"/>
    <w:basedOn w:val="Standard"/>
    <w:semiHidden/>
    <w:pPr>
      <w:ind w:left="1132" w:hanging="283"/>
    </w:pPr>
  </w:style>
  <w:style w:type="paragraph" w:styleId="Aufzhlungszeichen5">
    <w:name w:val="List Bullet 5"/>
    <w:basedOn w:val="Standard"/>
    <w:semiHidden/>
    <w:pPr>
      <w:ind w:left="1415" w:hanging="283"/>
    </w:pPr>
  </w:style>
  <w:style w:type="paragraph" w:styleId="Beschriftung">
    <w:name w:val="caption"/>
    <w:basedOn w:val="Standard"/>
    <w:next w:val="Standard"/>
    <w:qFormat/>
    <w:pPr>
      <w:spacing w:after="120"/>
    </w:pPr>
    <w:rPr>
      <w:b/>
    </w:rPr>
  </w:style>
  <w:style w:type="paragraph" w:styleId="Endnotentext">
    <w:name w:val="endnote text"/>
    <w:basedOn w:val="Standard"/>
    <w:semiHidden/>
    <w:rPr>
      <w:sz w:val="20"/>
    </w:rPr>
  </w:style>
  <w:style w:type="character" w:styleId="Endnotenzeichen">
    <w:name w:val="endnote reference"/>
    <w:semiHidden/>
    <w:rPr>
      <w:noProof w:val="0"/>
      <w:vertAlign w:val="superscript"/>
      <w:lang w:val="de-DE"/>
    </w:rPr>
  </w:style>
  <w:style w:type="paragraph" w:styleId="Funotentext">
    <w:name w:val="footnote text"/>
    <w:basedOn w:val="Standard"/>
    <w:semiHidden/>
    <w:rPr>
      <w:sz w:val="20"/>
    </w:rPr>
  </w:style>
  <w:style w:type="character" w:styleId="Funotenzeichen">
    <w:name w:val="footnote reference"/>
    <w:semiHidden/>
    <w:rPr>
      <w:noProof w:val="0"/>
      <w:vertAlign w:val="superscript"/>
      <w:lang w:val="de-DE"/>
    </w:rPr>
  </w:style>
  <w:style w:type="paragraph" w:styleId="Fuzeile">
    <w:name w:val="footer"/>
    <w:basedOn w:val="Standard"/>
    <w:semiHidden/>
    <w:pPr>
      <w:tabs>
        <w:tab w:val="center" w:pos="4536"/>
        <w:tab w:val="right" w:pos="9072"/>
      </w:tabs>
    </w:pPr>
  </w:style>
  <w:style w:type="paragraph" w:styleId="Gruformel">
    <w:name w:val="Closing"/>
    <w:basedOn w:val="Standard"/>
    <w:semiHidden/>
    <w:pPr>
      <w:ind w:left="4252"/>
    </w:pPr>
  </w:style>
  <w:style w:type="paragraph" w:styleId="Index1">
    <w:name w:val="index 1"/>
    <w:basedOn w:val="Standard"/>
    <w:next w:val="Standard"/>
    <w:semiHidden/>
    <w:pPr>
      <w:tabs>
        <w:tab w:val="right" w:leader="dot" w:pos="10466"/>
      </w:tabs>
      <w:ind w:left="240" w:hanging="240"/>
    </w:pPr>
  </w:style>
  <w:style w:type="paragraph" w:styleId="Index2">
    <w:name w:val="index 2"/>
    <w:basedOn w:val="Standard"/>
    <w:next w:val="Standard"/>
    <w:semiHidden/>
    <w:pPr>
      <w:tabs>
        <w:tab w:val="right" w:leader="dot" w:pos="10466"/>
      </w:tabs>
      <w:ind w:left="480" w:hanging="240"/>
    </w:pPr>
  </w:style>
  <w:style w:type="paragraph" w:styleId="Index3">
    <w:name w:val="index 3"/>
    <w:basedOn w:val="Standard"/>
    <w:next w:val="Standard"/>
    <w:semiHidden/>
    <w:pPr>
      <w:tabs>
        <w:tab w:val="right" w:leader="dot" w:pos="10466"/>
      </w:tabs>
      <w:ind w:left="720" w:hanging="240"/>
    </w:pPr>
  </w:style>
  <w:style w:type="paragraph" w:styleId="Index4">
    <w:name w:val="index 4"/>
    <w:basedOn w:val="Standard"/>
    <w:next w:val="Standard"/>
    <w:semiHidden/>
    <w:pPr>
      <w:tabs>
        <w:tab w:val="right" w:leader="dot" w:pos="10466"/>
      </w:tabs>
      <w:ind w:left="960" w:hanging="240"/>
    </w:pPr>
  </w:style>
  <w:style w:type="paragraph" w:styleId="Index5">
    <w:name w:val="index 5"/>
    <w:basedOn w:val="Standard"/>
    <w:next w:val="Standard"/>
    <w:semiHidden/>
    <w:pPr>
      <w:tabs>
        <w:tab w:val="right" w:leader="dot" w:pos="10466"/>
      </w:tabs>
      <w:ind w:left="1200" w:hanging="240"/>
    </w:pPr>
  </w:style>
  <w:style w:type="paragraph" w:styleId="Index6">
    <w:name w:val="index 6"/>
    <w:basedOn w:val="Standard"/>
    <w:next w:val="Standard"/>
    <w:semiHidden/>
    <w:pPr>
      <w:tabs>
        <w:tab w:val="right" w:leader="dot" w:pos="10466"/>
      </w:tabs>
      <w:ind w:left="1440" w:hanging="240"/>
    </w:pPr>
  </w:style>
  <w:style w:type="paragraph" w:styleId="Index7">
    <w:name w:val="index 7"/>
    <w:basedOn w:val="Standard"/>
    <w:next w:val="Standard"/>
    <w:semiHidden/>
    <w:pPr>
      <w:tabs>
        <w:tab w:val="right" w:leader="dot" w:pos="10466"/>
      </w:tabs>
      <w:ind w:left="1680" w:hanging="240"/>
    </w:pPr>
  </w:style>
  <w:style w:type="paragraph" w:styleId="Index8">
    <w:name w:val="index 8"/>
    <w:basedOn w:val="Standard"/>
    <w:next w:val="Standard"/>
    <w:semiHidden/>
    <w:pPr>
      <w:tabs>
        <w:tab w:val="right" w:leader="dot" w:pos="10466"/>
      </w:tabs>
      <w:ind w:left="1920" w:hanging="240"/>
    </w:pPr>
  </w:style>
  <w:style w:type="paragraph" w:styleId="Index9">
    <w:name w:val="index 9"/>
    <w:basedOn w:val="Standard"/>
    <w:next w:val="Standard"/>
    <w:semiHidden/>
    <w:pPr>
      <w:tabs>
        <w:tab w:val="right" w:leader="dot" w:pos="10466"/>
      </w:tabs>
      <w:ind w:left="2160" w:hanging="240"/>
    </w:pPr>
  </w:style>
  <w:style w:type="paragraph" w:styleId="Indexberschrift">
    <w:name w:val="index heading"/>
    <w:basedOn w:val="Standard"/>
    <w:next w:val="Index1"/>
    <w:semiHidden/>
    <w:rPr>
      <w:b/>
    </w:rPr>
  </w:style>
  <w:style w:type="paragraph" w:styleId="Kopfzeile">
    <w:name w:val="header"/>
    <w:basedOn w:val="Standard"/>
    <w:semiHidden/>
    <w:pPr>
      <w:tabs>
        <w:tab w:val="center" w:pos="4536"/>
        <w:tab w:val="right" w:pos="9072"/>
      </w:tabs>
    </w:pPr>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spacing w:after="120"/>
      <w:ind w:left="283"/>
    </w:pPr>
  </w:style>
  <w:style w:type="paragraph" w:styleId="Listenfortsetzung2">
    <w:name w:val="List Continue 2"/>
    <w:basedOn w:val="Standard"/>
    <w:semiHidden/>
    <w:pPr>
      <w:spacing w:after="120"/>
      <w:ind w:left="566"/>
    </w:pPr>
  </w:style>
  <w:style w:type="paragraph" w:styleId="Listenfortsetzung3">
    <w:name w:val="List Continue 3"/>
    <w:basedOn w:val="Standard"/>
    <w:semiHidden/>
    <w:pPr>
      <w:spacing w:after="120"/>
      <w:ind w:left="849"/>
    </w:pPr>
  </w:style>
  <w:style w:type="paragraph" w:styleId="Listenfortsetzung4">
    <w:name w:val="List Continue 4"/>
    <w:basedOn w:val="Standard"/>
    <w:semiHidden/>
    <w:pPr>
      <w:spacing w:after="120"/>
      <w:ind w:left="1132"/>
    </w:pPr>
  </w:style>
  <w:style w:type="paragraph" w:styleId="Listenfortsetzung5">
    <w:name w:val="List Continue 5"/>
    <w:basedOn w:val="Standard"/>
    <w:semiHidden/>
    <w:pPr>
      <w:spacing w:after="120"/>
      <w:ind w:left="1415"/>
    </w:pPr>
  </w:style>
  <w:style w:type="paragraph" w:styleId="Listennummer">
    <w:name w:val="List Number"/>
    <w:basedOn w:val="Standard"/>
    <w:semiHidden/>
    <w:pPr>
      <w:ind w:left="283" w:hanging="283"/>
    </w:pPr>
  </w:style>
  <w:style w:type="paragraph" w:styleId="Listennummer2">
    <w:name w:val="List Number 2"/>
    <w:basedOn w:val="Standard"/>
    <w:semiHidden/>
    <w:pPr>
      <w:ind w:left="566" w:hanging="283"/>
    </w:pPr>
  </w:style>
  <w:style w:type="paragraph" w:styleId="Listennummer3">
    <w:name w:val="List Number 3"/>
    <w:basedOn w:val="Standard"/>
    <w:semiHidden/>
    <w:pPr>
      <w:ind w:left="849" w:hanging="283"/>
    </w:pPr>
  </w:style>
  <w:style w:type="paragraph" w:styleId="Listennummer4">
    <w:name w:val="List Number 4"/>
    <w:basedOn w:val="Standard"/>
    <w:semiHidden/>
    <w:pPr>
      <w:ind w:left="1132" w:hanging="283"/>
    </w:pPr>
  </w:style>
  <w:style w:type="paragraph" w:styleId="Listennummer5">
    <w:name w:val="List Number 5"/>
    <w:basedOn w:val="Standard"/>
    <w:semiHidden/>
    <w:pPr>
      <w:ind w:left="1415" w:hanging="283"/>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Seitenzahl">
    <w:name w:val="page number"/>
    <w:semiHidden/>
    <w:rPr>
      <w:noProof w:val="0"/>
      <w:lang w:val="de-DE"/>
    </w:rPr>
  </w:style>
  <w:style w:type="paragraph" w:styleId="Standardeinzug">
    <w:name w:val="Normal Indent"/>
    <w:basedOn w:val="Standard"/>
    <w:next w:val="berschrift3"/>
    <w:semiHidden/>
    <w:pPr>
      <w:ind w:left="426" w:hanging="425"/>
    </w:pPr>
  </w:style>
  <w:style w:type="paragraph" w:styleId="Textkrper">
    <w:name w:val="Body Text"/>
    <w:basedOn w:val="Standard"/>
    <w:semiHidden/>
    <w:pPr>
      <w:spacing w:after="120"/>
    </w:pPr>
  </w:style>
  <w:style w:type="paragraph" w:customStyle="1" w:styleId="Textkrper21">
    <w:name w:val="Textkörper 21"/>
    <w:basedOn w:val="Standard"/>
    <w:pPr>
      <w:spacing w:after="120"/>
      <w:ind w:left="283"/>
    </w:pPr>
  </w:style>
  <w:style w:type="paragraph" w:styleId="Titel">
    <w:name w:val="Title"/>
    <w:basedOn w:val="Standard"/>
    <w:qFormat/>
    <w:pPr>
      <w:spacing w:before="240" w:after="60"/>
      <w:jc w:val="center"/>
    </w:pPr>
    <w:rPr>
      <w:b/>
      <w:kern w:val="28"/>
      <w:sz w:val="32"/>
    </w:rPr>
  </w:style>
  <w:style w:type="paragraph" w:styleId="Umschlagadresse">
    <w:name w:val="envelope address"/>
    <w:basedOn w:val="Standard"/>
    <w:semiHidden/>
    <w:pPr>
      <w:framePr w:w="7938" w:h="1985" w:hRule="exact" w:hSpace="141" w:wrap="auto" w:hAnchor="page" w:xAlign="center" w:yAlign="bottom"/>
      <w:ind w:left="2835"/>
    </w:pPr>
  </w:style>
  <w:style w:type="paragraph" w:styleId="Unterschrift">
    <w:name w:val="Signature"/>
    <w:basedOn w:val="Standard"/>
    <w:semiHidden/>
    <w:pPr>
      <w:ind w:left="4252"/>
    </w:pPr>
  </w:style>
  <w:style w:type="paragraph" w:styleId="Untertitel">
    <w:name w:val="Subtitle"/>
    <w:basedOn w:val="Standard"/>
    <w:qFormat/>
    <w:pPr>
      <w:spacing w:after="60"/>
      <w:jc w:val="center"/>
    </w:pPr>
  </w:style>
  <w:style w:type="paragraph" w:styleId="Verzeichnis1">
    <w:name w:val="toc 1"/>
    <w:basedOn w:val="Standard"/>
    <w:next w:val="Standard"/>
    <w:semiHidden/>
    <w:pPr>
      <w:tabs>
        <w:tab w:val="right" w:leader="dot" w:pos="9071"/>
      </w:tabs>
      <w:spacing w:before="120" w:after="120"/>
      <w:ind w:left="283" w:hanging="283"/>
      <w:jc w:val="left"/>
    </w:pPr>
    <w:rPr>
      <w:b/>
      <w:sz w:val="22"/>
    </w:rPr>
  </w:style>
  <w:style w:type="paragraph" w:styleId="Verzeichnis2">
    <w:name w:val="toc 2"/>
    <w:basedOn w:val="Standard"/>
    <w:next w:val="Standard"/>
    <w:semiHidden/>
    <w:pPr>
      <w:tabs>
        <w:tab w:val="right" w:leader="dot" w:pos="10466"/>
      </w:tabs>
      <w:ind w:left="240"/>
    </w:pPr>
  </w:style>
  <w:style w:type="paragraph" w:styleId="Verzeichnis3">
    <w:name w:val="toc 3"/>
    <w:basedOn w:val="Standard"/>
    <w:next w:val="Standard"/>
    <w:semiHidden/>
    <w:pPr>
      <w:tabs>
        <w:tab w:val="right" w:leader="dot" w:pos="10466"/>
      </w:tabs>
      <w:ind w:left="480"/>
    </w:pPr>
  </w:style>
  <w:style w:type="paragraph" w:styleId="Verzeichnis4">
    <w:name w:val="toc 4"/>
    <w:basedOn w:val="Standard"/>
    <w:next w:val="Standard"/>
    <w:semiHidden/>
    <w:pPr>
      <w:tabs>
        <w:tab w:val="right" w:leader="dot" w:pos="10466"/>
      </w:tabs>
      <w:ind w:left="720"/>
    </w:pPr>
  </w:style>
  <w:style w:type="paragraph" w:styleId="Verzeichnis5">
    <w:name w:val="toc 5"/>
    <w:basedOn w:val="Standard"/>
    <w:next w:val="Standard"/>
    <w:semiHidden/>
    <w:pPr>
      <w:tabs>
        <w:tab w:val="right" w:leader="dot" w:pos="10466"/>
      </w:tabs>
      <w:ind w:left="960"/>
    </w:pPr>
  </w:style>
  <w:style w:type="paragraph" w:styleId="Verzeichnis6">
    <w:name w:val="toc 6"/>
    <w:basedOn w:val="Standard"/>
    <w:next w:val="Standard"/>
    <w:semiHidden/>
    <w:pPr>
      <w:tabs>
        <w:tab w:val="right" w:leader="dot" w:pos="10466"/>
      </w:tabs>
      <w:ind w:left="1200"/>
    </w:pPr>
  </w:style>
  <w:style w:type="paragraph" w:styleId="Verzeichnis7">
    <w:name w:val="toc 7"/>
    <w:basedOn w:val="Standard"/>
    <w:next w:val="Standard"/>
    <w:semiHidden/>
    <w:pPr>
      <w:tabs>
        <w:tab w:val="right" w:leader="dot" w:pos="10466"/>
      </w:tabs>
      <w:ind w:left="1440"/>
    </w:pPr>
  </w:style>
  <w:style w:type="paragraph" w:styleId="Verzeichnis8">
    <w:name w:val="toc 8"/>
    <w:basedOn w:val="Standard"/>
    <w:next w:val="Standard"/>
    <w:semiHidden/>
    <w:pPr>
      <w:tabs>
        <w:tab w:val="right" w:leader="dot" w:pos="10466"/>
      </w:tabs>
      <w:ind w:left="1680"/>
    </w:pPr>
  </w:style>
  <w:style w:type="paragraph" w:styleId="Verzeichnis9">
    <w:name w:val="toc 9"/>
    <w:basedOn w:val="Standard"/>
    <w:next w:val="Standard"/>
    <w:semiHidden/>
    <w:pPr>
      <w:tabs>
        <w:tab w:val="right" w:leader="dot" w:pos="10466"/>
      </w:tabs>
      <w:ind w:left="1920"/>
    </w:pPr>
  </w:style>
  <w:style w:type="character" w:styleId="Zeilennummer">
    <w:name w:val="line number"/>
    <w:semiHidden/>
    <w:rPr>
      <w:noProof w:val="0"/>
      <w:lang w:val="de-DE"/>
    </w:rPr>
  </w:style>
  <w:style w:type="paragraph" w:styleId="RGV-berschrift">
    <w:name w:val="toa heading"/>
    <w:basedOn w:val="Standard"/>
    <w:next w:val="Standard"/>
    <w:semiHidden/>
    <w:rPr>
      <w:b/>
    </w:rPr>
  </w:style>
  <w:style w:type="paragraph" w:styleId="Rechtsgrundlagenverzeichnis">
    <w:name w:val="table of authorities"/>
    <w:basedOn w:val="Standard"/>
    <w:next w:val="Standard"/>
    <w:semiHidden/>
    <w:pPr>
      <w:tabs>
        <w:tab w:val="right" w:leader="dot" w:pos="10466"/>
      </w:tabs>
      <w:ind w:left="240" w:hanging="240"/>
    </w:pPr>
  </w:style>
  <w:style w:type="paragraph" w:styleId="Sprechblasentext">
    <w:name w:val="Balloon Text"/>
    <w:basedOn w:val="Standard"/>
    <w:link w:val="SprechblasentextZchn"/>
    <w:uiPriority w:val="99"/>
    <w:semiHidden/>
    <w:unhideWhenUsed/>
    <w:rsid w:val="000A3B1F"/>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A3B1F"/>
    <w:rPr>
      <w:rFonts w:ascii="Lucida Grande" w:hAnsi="Lucida Grande"/>
      <w:color w:val="0000FF"/>
      <w:sz w:val="18"/>
      <w:szCs w:val="18"/>
    </w:rPr>
  </w:style>
  <w:style w:type="character" w:styleId="Hyperlink">
    <w:name w:val="Hyperlink"/>
    <w:uiPriority w:val="99"/>
    <w:unhideWhenUsed/>
    <w:rsid w:val="0094535F"/>
    <w:rPr>
      <w:color w:val="0000FF"/>
      <w:u w:val="single"/>
    </w:rPr>
  </w:style>
  <w:style w:type="paragraph" w:styleId="StandardWeb">
    <w:name w:val="Normal (Web)"/>
    <w:basedOn w:val="Standard"/>
    <w:uiPriority w:val="99"/>
    <w:semiHidden/>
    <w:unhideWhenUsed/>
    <w:rsid w:val="00CD552C"/>
    <w:pPr>
      <w:overflowPunct/>
      <w:autoSpaceDE/>
      <w:autoSpaceDN/>
      <w:adjustRightInd/>
      <w:spacing w:before="100" w:beforeAutospacing="1" w:after="100" w:afterAutospacing="1"/>
      <w:jc w:val="left"/>
      <w:textAlignment w:val="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Vorlagen\Telefa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7DB8B-C51A-4A1C-A5AA-8B846B28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Telefax.dot</Template>
  <TotalTime>0</TotalTime>
  <Pages>3</Pages>
  <Words>626</Words>
  <Characters>4540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Bundesverband des pharmazeutischen Großhandels - PHAGRO - e</vt:lpstr>
      <vt:lpstr>Bundesverband des pharmazeutischen Großhandels - PHAGRO - e</vt:lpstr>
    </vt:vector>
  </TitlesOfParts>
  <Company>PHAGRO</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Bundesverband des pharmazeutischen Großhandels - PHAGRO - e</dc:title>
  <dc:subject/>
  <dc:creator>Heike Gelamenn</dc:creator>
  <cp:keywords/>
  <cp:lastModifiedBy>Sekretariat</cp:lastModifiedBy>
  <cp:revision>3</cp:revision>
  <cp:lastPrinted>2011-08-10T14:02:00Z</cp:lastPrinted>
  <dcterms:created xsi:type="dcterms:W3CDTF">2026-06-30T14:16:00Z</dcterms:created>
  <dcterms:modified xsi:type="dcterms:W3CDTF">2026-06-30T14:16:00Z</dcterms:modified>
</cp:coreProperties>
</file>